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E2" w:rsidRPr="00F07740" w:rsidRDefault="008D0CE2" w:rsidP="008D0CE2">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A91842">
        <w:rPr>
          <w:rFonts w:ascii="Palatino Linotype" w:eastAsia="Times New Roman" w:hAnsi="Palatino Linotype" w:cs="Arial"/>
          <w:color w:val="000000"/>
          <w:sz w:val="24"/>
          <w:szCs w:val="24"/>
          <w:lang w:eastAsia="es-MX"/>
        </w:rPr>
        <w:t>nueve</w:t>
      </w:r>
      <w:r w:rsidR="00810C08">
        <w:rPr>
          <w:rFonts w:ascii="Palatino Linotype" w:eastAsia="Times New Roman" w:hAnsi="Palatino Linotype" w:cs="Arial"/>
          <w:color w:val="000000"/>
          <w:sz w:val="24"/>
          <w:szCs w:val="24"/>
          <w:lang w:eastAsia="es-MX"/>
        </w:rPr>
        <w:t xml:space="preserve"> de enero</w:t>
      </w:r>
      <w:r w:rsidR="00265956">
        <w:rPr>
          <w:rFonts w:ascii="Palatino Linotype" w:eastAsia="Times New Roman" w:hAnsi="Palatino Linotype" w:cs="Arial"/>
          <w:color w:val="000000"/>
          <w:sz w:val="24"/>
          <w:szCs w:val="24"/>
          <w:lang w:eastAsia="es-MX"/>
        </w:rPr>
        <w:t xml:space="preserve"> </w:t>
      </w:r>
      <w:r w:rsidR="00810C08">
        <w:rPr>
          <w:rFonts w:ascii="Palatino Linotype" w:eastAsia="Times New Roman" w:hAnsi="Palatino Linotype" w:cs="Arial"/>
          <w:color w:val="000000"/>
          <w:sz w:val="24"/>
          <w:szCs w:val="24"/>
          <w:lang w:eastAsia="es-MX"/>
        </w:rPr>
        <w:t>de dos mil diecinueve</w:t>
      </w:r>
      <w:r w:rsidRPr="002052F6">
        <w:rPr>
          <w:rFonts w:ascii="Palatino Linotype" w:eastAsia="Times New Roman" w:hAnsi="Palatino Linotype" w:cs="Arial"/>
          <w:color w:val="000000"/>
          <w:sz w:val="24"/>
          <w:szCs w:val="24"/>
          <w:lang w:eastAsia="es-MX"/>
        </w:rPr>
        <w:t>.</w:t>
      </w:r>
    </w:p>
    <w:p w:rsidR="006C1987" w:rsidRPr="000B36D5" w:rsidRDefault="008D0CE2" w:rsidP="008D0CE2">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9B5041">
        <w:rPr>
          <w:rFonts w:ascii="Palatino Linotype" w:hAnsi="Palatino Linotype" w:cs="Arial"/>
          <w:b/>
          <w:sz w:val="24"/>
        </w:rPr>
        <w:t>S</w:t>
      </w:r>
      <w:r w:rsidR="009B5041">
        <w:rPr>
          <w:rFonts w:ascii="Palatino Linotype" w:hAnsi="Palatino Linotype" w:cs="Arial"/>
          <w:sz w:val="24"/>
        </w:rPr>
        <w:t xml:space="preserve"> los</w:t>
      </w:r>
      <w:r>
        <w:rPr>
          <w:rFonts w:ascii="Palatino Linotype" w:hAnsi="Palatino Linotype" w:cs="Arial"/>
          <w:sz w:val="24"/>
        </w:rPr>
        <w:t xml:space="preserve"> expediente</w:t>
      </w:r>
      <w:r w:rsidR="009B5041">
        <w:rPr>
          <w:rFonts w:ascii="Palatino Linotype" w:hAnsi="Palatino Linotype" w:cs="Arial"/>
          <w:sz w:val="24"/>
        </w:rPr>
        <w:t>s</w:t>
      </w:r>
      <w:r>
        <w:rPr>
          <w:rFonts w:ascii="Palatino Linotype" w:hAnsi="Palatino Linotype" w:cs="Arial"/>
          <w:sz w:val="24"/>
        </w:rPr>
        <w:t xml:space="preserve"> electrónico</w:t>
      </w:r>
      <w:r w:rsidR="009B5041">
        <w:rPr>
          <w:rFonts w:ascii="Palatino Linotype" w:hAnsi="Palatino Linotype" w:cs="Arial"/>
          <w:sz w:val="24"/>
        </w:rPr>
        <w:t>s</w:t>
      </w:r>
      <w:r>
        <w:rPr>
          <w:rFonts w:ascii="Palatino Linotype" w:hAnsi="Palatino Linotype" w:cs="Arial"/>
          <w:sz w:val="24"/>
        </w:rPr>
        <w:t xml:space="preserve"> formado</w:t>
      </w:r>
      <w:r w:rsidR="009B5041">
        <w:rPr>
          <w:rFonts w:ascii="Palatino Linotype" w:hAnsi="Palatino Linotype" w:cs="Arial"/>
          <w:sz w:val="24"/>
        </w:rPr>
        <w:t>s con motivo de los</w:t>
      </w:r>
      <w:r>
        <w:rPr>
          <w:rFonts w:ascii="Palatino Linotype" w:hAnsi="Palatino Linotype" w:cs="Arial"/>
          <w:sz w:val="24"/>
        </w:rPr>
        <w:t xml:space="preserve"> recurso</w:t>
      </w:r>
      <w:r w:rsidR="009B5041">
        <w:rPr>
          <w:rFonts w:ascii="Palatino Linotype" w:hAnsi="Palatino Linotype" w:cs="Arial"/>
          <w:sz w:val="24"/>
        </w:rPr>
        <w:t>s</w:t>
      </w:r>
      <w:r>
        <w:rPr>
          <w:rFonts w:ascii="Palatino Linotype" w:hAnsi="Palatino Linotype" w:cs="Arial"/>
          <w:sz w:val="24"/>
        </w:rPr>
        <w:t xml:space="preserve"> de revisión número </w:t>
      </w:r>
      <w:r w:rsidR="00265956">
        <w:rPr>
          <w:rFonts w:ascii="Palatino Linotype" w:hAnsi="Palatino Linotype" w:cs="Arial"/>
          <w:b/>
          <w:bCs/>
          <w:sz w:val="24"/>
          <w:lang w:eastAsia="es-MX"/>
        </w:rPr>
        <w:t>0</w:t>
      </w:r>
      <w:r>
        <w:rPr>
          <w:rFonts w:ascii="Palatino Linotype" w:hAnsi="Palatino Linotype" w:cs="Arial"/>
          <w:b/>
          <w:bCs/>
          <w:sz w:val="24"/>
          <w:lang w:eastAsia="es-MX"/>
        </w:rPr>
        <w:t>41</w:t>
      </w:r>
      <w:r w:rsidR="00265956">
        <w:rPr>
          <w:rFonts w:ascii="Palatino Linotype" w:hAnsi="Palatino Linotype" w:cs="Arial"/>
          <w:b/>
          <w:bCs/>
          <w:sz w:val="24"/>
          <w:lang w:eastAsia="es-MX"/>
        </w:rPr>
        <w:t>35</w:t>
      </w:r>
      <w:r w:rsidRPr="007E2959">
        <w:rPr>
          <w:rFonts w:ascii="Palatino Linotype" w:hAnsi="Palatino Linotype" w:cs="Arial"/>
          <w:b/>
          <w:bCs/>
          <w:sz w:val="24"/>
          <w:lang w:eastAsia="es-MX"/>
        </w:rPr>
        <w:t>/INFOEM/IP/RR/2018</w:t>
      </w:r>
      <w:r w:rsidR="009B5041">
        <w:rPr>
          <w:rFonts w:ascii="Palatino Linotype" w:hAnsi="Palatino Linotype" w:cs="Arial"/>
          <w:b/>
          <w:bCs/>
          <w:sz w:val="24"/>
          <w:lang w:eastAsia="es-MX"/>
        </w:rPr>
        <w:t xml:space="preserve"> </w:t>
      </w:r>
      <w:r w:rsidR="009B5041" w:rsidRPr="009B5041">
        <w:rPr>
          <w:rFonts w:ascii="Palatino Linotype" w:hAnsi="Palatino Linotype" w:cs="Arial"/>
          <w:bCs/>
          <w:sz w:val="24"/>
          <w:lang w:eastAsia="es-MX"/>
        </w:rPr>
        <w:t>y</w:t>
      </w:r>
      <w:r w:rsidR="009B5041">
        <w:rPr>
          <w:rFonts w:ascii="Palatino Linotype" w:hAnsi="Palatino Linotype" w:cs="Arial"/>
          <w:sz w:val="24"/>
        </w:rPr>
        <w:t xml:space="preserve"> </w:t>
      </w:r>
      <w:r w:rsidR="009B5041">
        <w:rPr>
          <w:rFonts w:ascii="Palatino Linotype" w:hAnsi="Palatino Linotype" w:cs="Arial"/>
          <w:b/>
          <w:bCs/>
          <w:sz w:val="24"/>
          <w:lang w:eastAsia="es-MX"/>
        </w:rPr>
        <w:t>04136</w:t>
      </w:r>
      <w:r w:rsidR="009B5041" w:rsidRPr="007E2959">
        <w:rPr>
          <w:rFonts w:ascii="Palatino Linotype" w:hAnsi="Palatino Linotype" w:cs="Arial"/>
          <w:b/>
          <w:bCs/>
          <w:sz w:val="24"/>
          <w:lang w:eastAsia="es-MX"/>
        </w:rPr>
        <w:t>/INFOEM/IP/RR/2018</w:t>
      </w:r>
      <w:r>
        <w:rPr>
          <w:rFonts w:ascii="Palatino Linotype" w:hAnsi="Palatino Linotype" w:cs="Arial"/>
          <w:sz w:val="24"/>
        </w:rPr>
        <w:t>, interpuesto</w:t>
      </w:r>
      <w:r w:rsidR="009B5041">
        <w:rPr>
          <w:rFonts w:ascii="Palatino Linotype" w:hAnsi="Palatino Linotype" w:cs="Arial"/>
          <w:sz w:val="24"/>
        </w:rPr>
        <w:t>s</w:t>
      </w:r>
      <w:r>
        <w:rPr>
          <w:rFonts w:ascii="Palatino Linotype" w:hAnsi="Palatino Linotype" w:cs="Arial"/>
          <w:sz w:val="24"/>
        </w:rPr>
        <w:t xml:space="preserve"> por la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A85815">
        <w:rPr>
          <w:rFonts w:ascii="Palatino Linotype" w:hAnsi="Palatino Linotype" w:cs="Arial"/>
          <w:b/>
          <w:sz w:val="24"/>
          <w:szCs w:val="24"/>
        </w:rPr>
        <w:t xml:space="preserve">XXXXXXXXXXXXXXXX </w:t>
      </w:r>
      <w:r w:rsidRPr="00224181">
        <w:rPr>
          <w:rFonts w:ascii="Palatino Linotype" w:hAnsi="Palatino Linotype" w:cs="Arial"/>
          <w:sz w:val="24"/>
        </w:rPr>
        <w:t xml:space="preserve">en lo sucesivo </w:t>
      </w:r>
      <w:r w:rsidR="00CC7BB8">
        <w:rPr>
          <w:rFonts w:ascii="Palatino Linotype" w:hAnsi="Palatino Linotype" w:cs="Arial"/>
          <w:b/>
          <w:sz w:val="24"/>
        </w:rPr>
        <w:t>La</w:t>
      </w:r>
      <w:r w:rsidRPr="00224181">
        <w:rPr>
          <w:rFonts w:ascii="Palatino Linotype" w:hAnsi="Palatino Linotype" w:cs="Arial"/>
          <w:b/>
          <w:sz w:val="24"/>
        </w:rPr>
        <w:t xml:space="preserve"> Recurrente</w:t>
      </w:r>
      <w:r w:rsidRPr="00224181">
        <w:rPr>
          <w:rFonts w:ascii="Palatino Linotype" w:hAnsi="Palatino Linotype" w:cs="Arial"/>
          <w:sz w:val="24"/>
        </w:rPr>
        <w:t>, en contra de la</w:t>
      </w:r>
      <w:r w:rsidR="009B5041">
        <w:rPr>
          <w:rFonts w:ascii="Palatino Linotype" w:hAnsi="Palatino Linotype" w:cs="Arial"/>
          <w:sz w:val="24"/>
        </w:rPr>
        <w:t>s</w:t>
      </w:r>
      <w:r w:rsidRPr="00224181">
        <w:rPr>
          <w:rFonts w:ascii="Palatino Linotype" w:hAnsi="Palatino Linotype" w:cs="Arial"/>
          <w:sz w:val="24"/>
        </w:rPr>
        <w:t xml:space="preserve"> respuesta</w:t>
      </w:r>
      <w:r w:rsidR="009B5041">
        <w:rPr>
          <w:rFonts w:ascii="Palatino Linotype" w:hAnsi="Palatino Linotype" w:cs="Arial"/>
          <w:sz w:val="24"/>
        </w:rPr>
        <w:t>s emitidas</w:t>
      </w:r>
      <w:r w:rsidRPr="00224181">
        <w:rPr>
          <w:rFonts w:ascii="Palatino Linotype" w:hAnsi="Palatino Linotype" w:cs="Arial"/>
          <w:sz w:val="24"/>
        </w:rPr>
        <w:t xml:space="preserve"> </w:t>
      </w:r>
      <w:r w:rsidR="009B5041">
        <w:rPr>
          <w:rFonts w:ascii="Palatino Linotype" w:hAnsi="Palatino Linotype" w:cs="Arial"/>
          <w:sz w:val="24"/>
        </w:rPr>
        <w:t xml:space="preserve">por </w:t>
      </w:r>
      <w:r w:rsidR="00265956">
        <w:rPr>
          <w:rFonts w:ascii="Palatino Linotype" w:hAnsi="Palatino Linotype" w:cs="Arial"/>
          <w:sz w:val="24"/>
          <w:szCs w:val="24"/>
        </w:rPr>
        <w:t>la</w:t>
      </w:r>
      <w:r w:rsidRPr="00224181">
        <w:rPr>
          <w:rFonts w:ascii="Palatino Linotype" w:hAnsi="Palatino Linotype" w:cs="Arial"/>
          <w:sz w:val="24"/>
          <w:szCs w:val="24"/>
        </w:rPr>
        <w:t xml:space="preserve"> </w:t>
      </w:r>
      <w:r w:rsidR="00265956" w:rsidRPr="00265956">
        <w:rPr>
          <w:rFonts w:ascii="Palatino Linotype" w:hAnsi="Palatino Linotype" w:cs="Arial"/>
          <w:b/>
          <w:sz w:val="24"/>
          <w:szCs w:val="24"/>
        </w:rPr>
        <w:t>Universidad Politécnica del Valle de Toluca</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8D0CE2" w:rsidRPr="000B36D5" w:rsidRDefault="008D0CE2" w:rsidP="000B36D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8D0CE2" w:rsidRDefault="008D0CE2" w:rsidP="008D0CE2">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w:t>
      </w:r>
      <w:r w:rsidR="009B5041">
        <w:rPr>
          <w:rFonts w:ascii="Palatino Linotype" w:hAnsi="Palatino Linotype"/>
          <w:b/>
          <w:sz w:val="28"/>
          <w:szCs w:val="28"/>
        </w:rPr>
        <w:t>s</w:t>
      </w:r>
      <w:r w:rsidRPr="0087163A">
        <w:rPr>
          <w:rFonts w:ascii="Palatino Linotype" w:hAnsi="Palatino Linotype"/>
          <w:b/>
          <w:sz w:val="28"/>
          <w:szCs w:val="28"/>
        </w:rPr>
        <w:t xml:space="preserve"> Solicitud</w:t>
      </w:r>
      <w:r w:rsidR="009B5041">
        <w:rPr>
          <w:rFonts w:ascii="Palatino Linotype" w:hAnsi="Palatino Linotype"/>
          <w:b/>
          <w:sz w:val="28"/>
          <w:szCs w:val="28"/>
        </w:rPr>
        <w:t>es</w:t>
      </w:r>
      <w:r w:rsidRPr="0087163A">
        <w:rPr>
          <w:rFonts w:ascii="Palatino Linotype" w:hAnsi="Palatino Linotype"/>
          <w:b/>
          <w:sz w:val="28"/>
          <w:szCs w:val="28"/>
        </w:rPr>
        <w:t xml:space="preserve"> de Información.</w:t>
      </w:r>
    </w:p>
    <w:p w:rsidR="000B36D5" w:rsidRDefault="008D0CE2" w:rsidP="008D0CE2">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FB7474">
        <w:rPr>
          <w:rFonts w:ascii="Palatino Linotype" w:hAnsi="Palatino Linotype" w:cs="Arial"/>
          <w:sz w:val="24"/>
        </w:rPr>
        <w:t>tres</w:t>
      </w:r>
      <w:r>
        <w:rPr>
          <w:rFonts w:ascii="Palatino Linotype" w:hAnsi="Palatino Linotype" w:cs="Arial"/>
          <w:sz w:val="24"/>
        </w:rPr>
        <w:t xml:space="preserve"> de </w:t>
      </w:r>
      <w:r w:rsidR="00FB7474">
        <w:rPr>
          <w:rFonts w:ascii="Palatino Linotype" w:hAnsi="Palatino Linotype" w:cs="Arial"/>
          <w:sz w:val="24"/>
        </w:rPr>
        <w:t>octubre</w:t>
      </w:r>
      <w:r>
        <w:rPr>
          <w:rFonts w:ascii="Palatino Linotype" w:hAnsi="Palatino Linotype" w:cs="Arial"/>
          <w:sz w:val="24"/>
        </w:rPr>
        <w:t xml:space="preserve"> de dos mil dieciocho, </w:t>
      </w:r>
      <w:r w:rsidR="006C1987">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FB7474">
        <w:rPr>
          <w:rFonts w:ascii="Palatino Linotype" w:hAnsi="Palatino Linotype" w:cs="Arial"/>
          <w:b/>
          <w:sz w:val="24"/>
        </w:rPr>
        <w:t>01271</w:t>
      </w:r>
      <w:r w:rsidR="006C1987" w:rsidRPr="006C1987">
        <w:rPr>
          <w:rFonts w:ascii="Palatino Linotype" w:hAnsi="Palatino Linotype" w:cs="Arial"/>
          <w:b/>
          <w:sz w:val="24"/>
        </w:rPr>
        <w:t>/U</w:t>
      </w:r>
      <w:r w:rsidR="00FB7474">
        <w:rPr>
          <w:rFonts w:ascii="Palatino Linotype" w:hAnsi="Palatino Linotype" w:cs="Arial"/>
          <w:b/>
          <w:sz w:val="24"/>
        </w:rPr>
        <w:t>PVT</w:t>
      </w:r>
      <w:r w:rsidR="006C1987" w:rsidRPr="006C1987">
        <w:rPr>
          <w:rFonts w:ascii="Palatino Linotype" w:hAnsi="Palatino Linotype" w:cs="Arial"/>
          <w:b/>
          <w:sz w:val="24"/>
        </w:rPr>
        <w:t>/IP/2018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8D0CE2" w:rsidRPr="00DE246E" w:rsidRDefault="008D0CE2" w:rsidP="008D0CE2">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FB7474" w:rsidRPr="00FB7474">
        <w:rPr>
          <w:rFonts w:ascii="Palatino Linotype" w:hAnsi="Palatino Linotype"/>
          <w:i/>
          <w:color w:val="000000"/>
        </w:rPr>
        <w:t>Histórico de pagos por concepto de salón referente a convivios o festividades institucionales celebradas en los meses de mayo y diciembre</w:t>
      </w:r>
      <w:r w:rsidRPr="00DE246E">
        <w:rPr>
          <w:rFonts w:ascii="Palatino Linotype" w:eastAsia="Times New Roman" w:hAnsi="Palatino Linotype" w:cs="Times New Roman"/>
          <w:i/>
          <w:lang w:val="es-ES_tradnl" w:eastAsia="es-ES"/>
        </w:rPr>
        <w:t>” [Sic]</w:t>
      </w:r>
    </w:p>
    <w:p w:rsidR="00DD58E4" w:rsidRDefault="00DD58E4" w:rsidP="00DD58E4">
      <w:pPr>
        <w:spacing w:before="240" w:line="360" w:lineRule="auto"/>
        <w:jc w:val="both"/>
        <w:rPr>
          <w:rFonts w:ascii="Palatino Linotype" w:hAnsi="Palatino Linotype" w:cs="Arial"/>
          <w:sz w:val="24"/>
        </w:rPr>
      </w:pPr>
      <w:r>
        <w:rPr>
          <w:rFonts w:ascii="Palatino Linotype" w:hAnsi="Palatino Linotype" w:cs="Arial"/>
          <w:sz w:val="24"/>
        </w:rPr>
        <w:lastRenderedPageBreak/>
        <w:t xml:space="preserve">Con fecha tres de octubre de dos mil dieciocho, </w:t>
      </w:r>
      <w:r>
        <w:rPr>
          <w:rFonts w:ascii="Palatino Linotype" w:hAnsi="Palatino Linotype" w:cs="Arial"/>
          <w:b/>
          <w:sz w:val="24"/>
        </w:rPr>
        <w:t>La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01272</w:t>
      </w:r>
      <w:r w:rsidRPr="006C1987">
        <w:rPr>
          <w:rFonts w:ascii="Palatino Linotype" w:hAnsi="Palatino Linotype" w:cs="Arial"/>
          <w:b/>
          <w:sz w:val="24"/>
        </w:rPr>
        <w:t>/U</w:t>
      </w:r>
      <w:r>
        <w:rPr>
          <w:rFonts w:ascii="Palatino Linotype" w:hAnsi="Palatino Linotype" w:cs="Arial"/>
          <w:b/>
          <w:sz w:val="24"/>
        </w:rPr>
        <w:t>PVT</w:t>
      </w:r>
      <w:r w:rsidRPr="006C1987">
        <w:rPr>
          <w:rFonts w:ascii="Palatino Linotype" w:hAnsi="Palatino Linotype" w:cs="Arial"/>
          <w:b/>
          <w:sz w:val="24"/>
        </w:rPr>
        <w:t>/IP/2018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DD58E4" w:rsidRPr="00DE246E" w:rsidRDefault="00DD58E4" w:rsidP="00DD58E4">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Pr="00DD58E4">
        <w:rPr>
          <w:rFonts w:ascii="Palatino Linotype" w:hAnsi="Palatino Linotype"/>
          <w:i/>
          <w:color w:val="000000"/>
        </w:rPr>
        <w:t>Histórico de alimentos servidos en convivios o festividades institucionales celebradas en los meses de mayo y diciembre, mismos que se pagaron con recursos públicos</w:t>
      </w:r>
      <w:r w:rsidRPr="00DE246E">
        <w:rPr>
          <w:rFonts w:ascii="Palatino Linotype" w:eastAsia="Times New Roman" w:hAnsi="Palatino Linotype" w:cs="Times New Roman"/>
          <w:i/>
          <w:lang w:val="es-ES_tradnl" w:eastAsia="es-ES"/>
        </w:rPr>
        <w:t>” [Sic]</w:t>
      </w:r>
    </w:p>
    <w:p w:rsidR="008D0CE2" w:rsidRDefault="008D0CE2" w:rsidP="008D0CE2">
      <w:pPr>
        <w:spacing w:before="240" w:line="240" w:lineRule="auto"/>
        <w:ind w:right="850"/>
        <w:jc w:val="both"/>
        <w:rPr>
          <w:rFonts w:ascii="Palatino Linotype" w:eastAsia="Times New Roman" w:hAnsi="Palatino Linotype" w:cs="Times New Roman"/>
          <w:sz w:val="24"/>
          <w:szCs w:val="24"/>
          <w:lang w:val="es-ES_tradnl" w:eastAsia="es-ES"/>
        </w:rPr>
      </w:pPr>
    </w:p>
    <w:p w:rsidR="008D0CE2" w:rsidRDefault="008D0CE2" w:rsidP="008D0CE2">
      <w:pPr>
        <w:spacing w:before="240" w:line="240" w:lineRule="auto"/>
        <w:ind w:right="850"/>
        <w:jc w:val="both"/>
        <w:rPr>
          <w:rFonts w:ascii="Palatino Linotype" w:eastAsia="Times New Roman" w:hAnsi="Palatino Linotype" w:cs="Times New Roman"/>
          <w:b/>
          <w:sz w:val="24"/>
          <w:szCs w:val="24"/>
          <w:lang w:val="es-ES_tradnl" w:eastAsia="es-ES"/>
        </w:rPr>
      </w:pPr>
      <w:r w:rsidRPr="00EA0E08">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FB7474" w:rsidRPr="00FB7474">
        <w:rPr>
          <w:rFonts w:ascii="Palatino Linotype" w:eastAsia="Times New Roman" w:hAnsi="Palatino Linotype" w:cs="Times New Roman"/>
          <w:sz w:val="24"/>
          <w:szCs w:val="24"/>
          <w:lang w:val="es-ES_tradnl" w:eastAsia="es-ES"/>
        </w:rPr>
        <w:t>A</w:t>
      </w:r>
      <w:r w:rsidRPr="00FB7474">
        <w:rPr>
          <w:rFonts w:ascii="Palatino Linotype" w:eastAsia="Times New Roman" w:hAnsi="Palatino Linotype" w:cs="Times New Roman"/>
          <w:sz w:val="24"/>
          <w:szCs w:val="24"/>
          <w:lang w:val="es-ES_tradnl" w:eastAsia="es-ES"/>
        </w:rPr>
        <w:t xml:space="preserve"> través del </w:t>
      </w:r>
      <w:r w:rsidRPr="00FB7474">
        <w:rPr>
          <w:rFonts w:ascii="Palatino Linotype" w:eastAsia="Times New Roman" w:hAnsi="Palatino Linotype" w:cs="Times New Roman"/>
          <w:b/>
          <w:sz w:val="24"/>
          <w:szCs w:val="24"/>
          <w:lang w:val="es-ES_tradnl" w:eastAsia="es-ES"/>
        </w:rPr>
        <w:t>SAIMEX</w:t>
      </w:r>
      <w:r w:rsidR="00DD58E4">
        <w:rPr>
          <w:rFonts w:ascii="Palatino Linotype" w:eastAsia="Times New Roman" w:hAnsi="Palatino Linotype" w:cs="Times New Roman"/>
          <w:b/>
          <w:sz w:val="24"/>
          <w:szCs w:val="24"/>
          <w:lang w:val="es-ES_tradnl" w:eastAsia="es-ES"/>
        </w:rPr>
        <w:t xml:space="preserve"> </w:t>
      </w:r>
      <w:r w:rsidR="00DD58E4">
        <w:rPr>
          <w:rFonts w:ascii="Palatino Linotype" w:eastAsia="Times New Roman" w:hAnsi="Palatino Linotype" w:cs="Times New Roman"/>
          <w:sz w:val="24"/>
          <w:szCs w:val="24"/>
          <w:lang w:val="es-ES_tradnl" w:eastAsia="es-ES"/>
        </w:rPr>
        <w:t>en los dos supuestos</w:t>
      </w:r>
      <w:r w:rsidRPr="00FB7474">
        <w:rPr>
          <w:rFonts w:ascii="Palatino Linotype" w:eastAsia="Times New Roman" w:hAnsi="Palatino Linotype" w:cs="Times New Roman"/>
          <w:b/>
          <w:sz w:val="24"/>
          <w:szCs w:val="24"/>
          <w:lang w:val="es-ES_tradnl" w:eastAsia="es-ES"/>
        </w:rPr>
        <w:t>.</w:t>
      </w:r>
    </w:p>
    <w:p w:rsidR="00EA0E08" w:rsidRPr="00EA0E08" w:rsidRDefault="00EA0E08" w:rsidP="008D0CE2">
      <w:pPr>
        <w:spacing w:before="240" w:line="240" w:lineRule="auto"/>
        <w:ind w:right="850"/>
        <w:jc w:val="both"/>
        <w:rPr>
          <w:rFonts w:ascii="Palatino Linotype" w:eastAsia="Times New Roman" w:hAnsi="Palatino Linotype" w:cs="Times New Roman"/>
          <w:sz w:val="8"/>
          <w:szCs w:val="24"/>
          <w:lang w:val="es-ES_tradnl" w:eastAsia="es-ES"/>
        </w:rPr>
      </w:pPr>
    </w:p>
    <w:p w:rsidR="008D0CE2" w:rsidRDefault="000752AE" w:rsidP="008D0CE2">
      <w:pPr>
        <w:spacing w:before="240" w:line="360" w:lineRule="auto"/>
        <w:jc w:val="both"/>
        <w:rPr>
          <w:rFonts w:ascii="Palatino Linotype" w:hAnsi="Palatino Linotype" w:cs="Arial"/>
          <w:b/>
          <w:sz w:val="28"/>
        </w:rPr>
      </w:pPr>
      <w:r>
        <w:rPr>
          <w:rFonts w:ascii="Palatino Linotype" w:hAnsi="Palatino Linotype" w:cs="Arial"/>
          <w:b/>
          <w:sz w:val="28"/>
        </w:rPr>
        <w:t>SEGUNDO.</w:t>
      </w:r>
      <w:r w:rsidR="008D0CE2">
        <w:rPr>
          <w:rFonts w:ascii="Palatino Linotype" w:hAnsi="Palatino Linotype" w:cs="Arial"/>
          <w:b/>
          <w:sz w:val="28"/>
        </w:rPr>
        <w:t xml:space="preserve"> </w:t>
      </w:r>
      <w:r w:rsidR="008D0CE2" w:rsidRPr="00165D6E">
        <w:rPr>
          <w:rFonts w:ascii="Palatino Linotype" w:hAnsi="Palatino Linotype" w:cs="Arial"/>
          <w:b/>
          <w:sz w:val="28"/>
          <w:szCs w:val="20"/>
        </w:rPr>
        <w:t>De la</w:t>
      </w:r>
      <w:r w:rsidR="00DD58E4">
        <w:rPr>
          <w:rFonts w:ascii="Palatino Linotype" w:hAnsi="Palatino Linotype" w:cs="Arial"/>
          <w:b/>
          <w:sz w:val="28"/>
          <w:szCs w:val="20"/>
        </w:rPr>
        <w:t>s</w:t>
      </w:r>
      <w:r w:rsidR="008D0CE2" w:rsidRPr="00165D6E">
        <w:rPr>
          <w:rFonts w:ascii="Palatino Linotype" w:hAnsi="Palatino Linotype" w:cs="Arial"/>
          <w:b/>
          <w:sz w:val="28"/>
          <w:szCs w:val="20"/>
        </w:rPr>
        <w:t xml:space="preserve"> respuesta</w:t>
      </w:r>
      <w:r w:rsidR="00DD58E4">
        <w:rPr>
          <w:rFonts w:ascii="Palatino Linotype" w:hAnsi="Palatino Linotype" w:cs="Arial"/>
          <w:b/>
          <w:sz w:val="28"/>
          <w:szCs w:val="20"/>
        </w:rPr>
        <w:t>s</w:t>
      </w:r>
      <w:r w:rsidR="008D0CE2" w:rsidRPr="00165D6E">
        <w:rPr>
          <w:rFonts w:ascii="Palatino Linotype" w:hAnsi="Palatino Linotype" w:cs="Arial"/>
          <w:b/>
          <w:sz w:val="28"/>
          <w:szCs w:val="20"/>
        </w:rPr>
        <w:t xml:space="preserve"> </w:t>
      </w:r>
      <w:r w:rsidR="008D0CE2">
        <w:rPr>
          <w:rFonts w:ascii="Palatino Linotype" w:hAnsi="Palatino Linotype" w:cs="Arial"/>
          <w:b/>
          <w:sz w:val="28"/>
          <w:szCs w:val="20"/>
        </w:rPr>
        <w:t>del Sujeto Obligado</w:t>
      </w:r>
      <w:r w:rsidR="008D0CE2" w:rsidRPr="00165D6E">
        <w:rPr>
          <w:rFonts w:ascii="Palatino Linotype" w:hAnsi="Palatino Linotype" w:cs="Arial"/>
          <w:b/>
          <w:sz w:val="28"/>
          <w:szCs w:val="20"/>
        </w:rPr>
        <w:t>.</w:t>
      </w:r>
    </w:p>
    <w:p w:rsidR="000B36D5" w:rsidRDefault="008D0CE2" w:rsidP="008D0CE2">
      <w:pPr>
        <w:spacing w:before="240" w:line="360" w:lineRule="auto"/>
        <w:jc w:val="both"/>
        <w:rPr>
          <w:rFonts w:ascii="Palatino Linotype" w:hAnsi="Palatino Linotype" w:cs="Arial"/>
          <w:sz w:val="24"/>
          <w:szCs w:val="24"/>
        </w:rPr>
      </w:pPr>
      <w:r w:rsidRPr="007B614A">
        <w:rPr>
          <w:rFonts w:ascii="Palatino Linotype" w:hAnsi="Palatino Linotype" w:cs="Arial"/>
          <w:sz w:val="24"/>
          <w:szCs w:val="24"/>
        </w:rPr>
        <w:t xml:space="preserve">En el expediente electrónico </w:t>
      </w:r>
      <w:r w:rsidRPr="007B614A">
        <w:rPr>
          <w:rFonts w:ascii="Palatino Linotype" w:hAnsi="Palatino Linotype" w:cs="Arial"/>
          <w:b/>
          <w:sz w:val="24"/>
          <w:szCs w:val="24"/>
        </w:rPr>
        <w:t>SAIMEX</w:t>
      </w:r>
      <w:r w:rsidRPr="007B614A">
        <w:rPr>
          <w:rFonts w:ascii="Palatino Linotype" w:hAnsi="Palatino Linotype" w:cs="Arial"/>
          <w:sz w:val="24"/>
          <w:szCs w:val="24"/>
        </w:rPr>
        <w:t xml:space="preserve">, se aprecia que </w:t>
      </w:r>
      <w:r w:rsidRPr="007B614A">
        <w:rPr>
          <w:rFonts w:ascii="Palatino Linotype" w:hAnsi="Palatino Linotype" w:cs="Arial"/>
          <w:b/>
          <w:sz w:val="24"/>
          <w:szCs w:val="24"/>
        </w:rPr>
        <w:t>El Sujeto Obligado</w:t>
      </w:r>
      <w:r w:rsidR="00F56D1E">
        <w:rPr>
          <w:rFonts w:ascii="Palatino Linotype" w:hAnsi="Palatino Linotype" w:cs="Arial"/>
          <w:b/>
          <w:sz w:val="24"/>
          <w:szCs w:val="24"/>
        </w:rPr>
        <w:t xml:space="preserve"> </w:t>
      </w:r>
      <w:r w:rsidRPr="007B614A">
        <w:rPr>
          <w:rFonts w:ascii="Palatino Linotype" w:hAnsi="Palatino Linotype" w:cs="Arial"/>
          <w:sz w:val="24"/>
          <w:szCs w:val="24"/>
        </w:rPr>
        <w:t>dio respuesta a la solicitud</w:t>
      </w:r>
      <w:r w:rsidR="00FB7474">
        <w:rPr>
          <w:rFonts w:ascii="Palatino Linotype" w:hAnsi="Palatino Linotype" w:cs="Arial"/>
          <w:sz w:val="24"/>
          <w:szCs w:val="24"/>
        </w:rPr>
        <w:t xml:space="preserve"> de información </w:t>
      </w:r>
      <w:r w:rsidR="00DD58E4">
        <w:rPr>
          <w:rFonts w:ascii="Palatino Linotype" w:hAnsi="Palatino Linotype" w:cs="Arial"/>
          <w:b/>
          <w:sz w:val="24"/>
        </w:rPr>
        <w:t>01271</w:t>
      </w:r>
      <w:r w:rsidR="00DD58E4" w:rsidRPr="006C1987">
        <w:rPr>
          <w:rFonts w:ascii="Palatino Linotype" w:hAnsi="Palatino Linotype" w:cs="Arial"/>
          <w:b/>
          <w:sz w:val="24"/>
        </w:rPr>
        <w:t>/U</w:t>
      </w:r>
      <w:r w:rsidR="00DD58E4">
        <w:rPr>
          <w:rFonts w:ascii="Palatino Linotype" w:hAnsi="Palatino Linotype" w:cs="Arial"/>
          <w:b/>
          <w:sz w:val="24"/>
        </w:rPr>
        <w:t>PVT</w:t>
      </w:r>
      <w:r w:rsidR="00DD58E4" w:rsidRPr="006C1987">
        <w:rPr>
          <w:rFonts w:ascii="Palatino Linotype" w:hAnsi="Palatino Linotype" w:cs="Arial"/>
          <w:b/>
          <w:sz w:val="24"/>
        </w:rPr>
        <w:t>/IP/2018</w:t>
      </w:r>
      <w:r w:rsidR="00DD58E4">
        <w:rPr>
          <w:rFonts w:ascii="Palatino Linotype" w:hAnsi="Palatino Linotype" w:cs="Arial"/>
          <w:b/>
          <w:sz w:val="24"/>
        </w:rPr>
        <w:t xml:space="preserve"> </w:t>
      </w:r>
      <w:r w:rsidR="00FB7474">
        <w:rPr>
          <w:rFonts w:ascii="Palatino Linotype" w:hAnsi="Palatino Linotype" w:cs="Arial"/>
          <w:sz w:val="24"/>
          <w:szCs w:val="24"/>
        </w:rPr>
        <w:t>en fecha veintitrés</w:t>
      </w:r>
      <w:r w:rsidRPr="007B614A">
        <w:rPr>
          <w:rFonts w:ascii="Palatino Linotype" w:hAnsi="Palatino Linotype" w:cs="Arial"/>
          <w:sz w:val="24"/>
          <w:szCs w:val="24"/>
        </w:rPr>
        <w:t xml:space="preserve"> de </w:t>
      </w:r>
      <w:r w:rsidR="00424FDE">
        <w:rPr>
          <w:rFonts w:ascii="Palatino Linotype" w:hAnsi="Palatino Linotype" w:cs="Arial"/>
          <w:sz w:val="24"/>
          <w:szCs w:val="24"/>
        </w:rPr>
        <w:t>o</w:t>
      </w:r>
      <w:r w:rsidR="00FB7474">
        <w:rPr>
          <w:rFonts w:ascii="Palatino Linotype" w:hAnsi="Palatino Linotype" w:cs="Arial"/>
          <w:sz w:val="24"/>
          <w:szCs w:val="24"/>
        </w:rPr>
        <w:t>ctubre</w:t>
      </w:r>
      <w:r w:rsidRPr="007B614A">
        <w:rPr>
          <w:rFonts w:ascii="Palatino Linotype" w:hAnsi="Palatino Linotype" w:cs="Arial"/>
          <w:sz w:val="24"/>
          <w:szCs w:val="24"/>
        </w:rPr>
        <w:t xml:space="preserve"> de </w:t>
      </w:r>
      <w:r w:rsidR="00E12895">
        <w:rPr>
          <w:rFonts w:ascii="Palatino Linotype" w:hAnsi="Palatino Linotype" w:cs="Arial"/>
          <w:sz w:val="24"/>
          <w:szCs w:val="24"/>
        </w:rPr>
        <w:t xml:space="preserve">dos mil dieciocho, manifestando lo siguiente: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12895" w:rsidRPr="00E12895" w:rsidTr="00E12895">
        <w:trPr>
          <w:trHeight w:val="300"/>
          <w:tblCellSpacing w:w="0" w:type="dxa"/>
          <w:jc w:val="center"/>
        </w:trPr>
        <w:tc>
          <w:tcPr>
            <w:tcW w:w="0" w:type="auto"/>
            <w:vAlign w:val="center"/>
            <w:hideMark/>
          </w:tcPr>
          <w:p w:rsidR="00E12895" w:rsidRPr="00E12895" w:rsidRDefault="00E12895" w:rsidP="00E12895">
            <w:pPr>
              <w:spacing w:after="0" w:line="240" w:lineRule="auto"/>
              <w:ind w:left="851" w:right="1002"/>
              <w:jc w:val="right"/>
              <w:rPr>
                <w:rFonts w:ascii="Times New Roman" w:eastAsia="Times New Roman" w:hAnsi="Times New Roman" w:cs="Times New Roman"/>
                <w:sz w:val="24"/>
                <w:szCs w:val="24"/>
                <w:lang w:eastAsia="es-MX"/>
              </w:rPr>
            </w:pPr>
            <w:r w:rsidRPr="00E12895">
              <w:rPr>
                <w:rFonts w:ascii="Verdana" w:eastAsia="Times New Roman" w:hAnsi="Verdana" w:cs="Times New Roman"/>
                <w:sz w:val="18"/>
                <w:szCs w:val="18"/>
                <w:lang w:eastAsia="es-MX"/>
              </w:rPr>
              <w:t>Metepec, México a 23 de Octubre de 2018</w:t>
            </w:r>
          </w:p>
        </w:tc>
      </w:tr>
      <w:tr w:rsidR="00E12895" w:rsidRPr="00E12895" w:rsidTr="00E12895">
        <w:trPr>
          <w:trHeight w:val="300"/>
          <w:tblCellSpacing w:w="0" w:type="dxa"/>
          <w:jc w:val="center"/>
        </w:trPr>
        <w:tc>
          <w:tcPr>
            <w:tcW w:w="0" w:type="auto"/>
            <w:vAlign w:val="center"/>
            <w:hideMark/>
          </w:tcPr>
          <w:p w:rsidR="00E12895" w:rsidRPr="00E12895" w:rsidRDefault="00E12895" w:rsidP="00A85815">
            <w:pPr>
              <w:spacing w:after="0" w:line="240" w:lineRule="auto"/>
              <w:ind w:left="851" w:right="1002"/>
              <w:jc w:val="right"/>
              <w:rPr>
                <w:rFonts w:ascii="Times New Roman" w:eastAsia="Times New Roman" w:hAnsi="Times New Roman" w:cs="Times New Roman"/>
                <w:sz w:val="24"/>
                <w:szCs w:val="24"/>
                <w:lang w:eastAsia="es-MX"/>
              </w:rPr>
            </w:pPr>
            <w:r w:rsidRPr="00E12895">
              <w:rPr>
                <w:rFonts w:ascii="Verdana" w:eastAsia="Times New Roman" w:hAnsi="Verdana" w:cs="Times New Roman"/>
                <w:sz w:val="18"/>
                <w:szCs w:val="18"/>
                <w:lang w:eastAsia="es-MX"/>
              </w:rPr>
              <w:t xml:space="preserve">Nombre del solicitante: </w:t>
            </w:r>
            <w:r w:rsidR="00A85815">
              <w:rPr>
                <w:rFonts w:ascii="Verdana" w:eastAsia="Times New Roman" w:hAnsi="Verdana" w:cs="Times New Roman"/>
                <w:sz w:val="18"/>
                <w:szCs w:val="18"/>
                <w:lang w:eastAsia="es-MX"/>
              </w:rPr>
              <w:t>XXXXXXXXXXXXX</w:t>
            </w:r>
          </w:p>
        </w:tc>
      </w:tr>
      <w:tr w:rsidR="00E12895" w:rsidRPr="00E12895" w:rsidTr="00E12895">
        <w:trPr>
          <w:trHeight w:val="300"/>
          <w:tblCellSpacing w:w="0" w:type="dxa"/>
          <w:jc w:val="center"/>
        </w:trPr>
        <w:tc>
          <w:tcPr>
            <w:tcW w:w="0" w:type="auto"/>
            <w:vAlign w:val="center"/>
            <w:hideMark/>
          </w:tcPr>
          <w:p w:rsidR="00E12895" w:rsidRPr="00E12895" w:rsidRDefault="00E12895" w:rsidP="00E12895">
            <w:pPr>
              <w:spacing w:after="0" w:line="240" w:lineRule="auto"/>
              <w:ind w:left="851" w:right="1002"/>
              <w:jc w:val="right"/>
              <w:rPr>
                <w:rFonts w:ascii="Times New Roman" w:eastAsia="Times New Roman" w:hAnsi="Times New Roman" w:cs="Times New Roman"/>
                <w:sz w:val="24"/>
                <w:szCs w:val="24"/>
                <w:lang w:eastAsia="es-MX"/>
              </w:rPr>
            </w:pPr>
            <w:r w:rsidRPr="00E12895">
              <w:rPr>
                <w:rFonts w:ascii="Verdana" w:eastAsia="Times New Roman" w:hAnsi="Verdana" w:cs="Times New Roman"/>
                <w:sz w:val="18"/>
                <w:szCs w:val="18"/>
                <w:lang w:eastAsia="es-MX"/>
              </w:rPr>
              <w:t>Folio de la solicitud: 01271/UPVT/IP/2018</w:t>
            </w:r>
          </w:p>
        </w:tc>
      </w:tr>
      <w:tr w:rsidR="00E12895" w:rsidRPr="00E12895" w:rsidTr="00E12895">
        <w:trPr>
          <w:trHeight w:val="450"/>
          <w:tblCellSpacing w:w="0" w:type="dxa"/>
          <w:jc w:val="center"/>
        </w:trPr>
        <w:tc>
          <w:tcPr>
            <w:tcW w:w="0" w:type="auto"/>
            <w:vAlign w:val="center"/>
            <w:hideMark/>
          </w:tcPr>
          <w:p w:rsidR="00E12895" w:rsidRPr="00E12895" w:rsidRDefault="00E12895" w:rsidP="00E12895">
            <w:pPr>
              <w:spacing w:after="0" w:line="240" w:lineRule="auto"/>
              <w:ind w:left="851" w:right="1002"/>
              <w:jc w:val="right"/>
              <w:rPr>
                <w:rFonts w:ascii="Times New Roman" w:eastAsia="Times New Roman" w:hAnsi="Times New Roman" w:cs="Times New Roman"/>
                <w:sz w:val="24"/>
                <w:szCs w:val="24"/>
                <w:lang w:eastAsia="es-MX"/>
              </w:rPr>
            </w:pPr>
          </w:p>
        </w:tc>
      </w:tr>
      <w:tr w:rsidR="00E12895" w:rsidRPr="00E12895" w:rsidTr="00E12895">
        <w:trPr>
          <w:trHeight w:val="150"/>
          <w:tblCellSpacing w:w="0" w:type="dxa"/>
          <w:jc w:val="center"/>
        </w:trPr>
        <w:tc>
          <w:tcPr>
            <w:tcW w:w="0" w:type="auto"/>
            <w:vAlign w:val="center"/>
            <w:hideMark/>
          </w:tcPr>
          <w:p w:rsidR="00E12895" w:rsidRPr="00E12895" w:rsidRDefault="00E12895" w:rsidP="00E12895">
            <w:pPr>
              <w:spacing w:after="0" w:line="240" w:lineRule="auto"/>
              <w:ind w:left="851" w:right="1002"/>
              <w:rPr>
                <w:rFonts w:ascii="Times New Roman" w:eastAsia="Times New Roman" w:hAnsi="Times New Roman" w:cs="Times New Roman"/>
                <w:sz w:val="24"/>
                <w:szCs w:val="24"/>
                <w:lang w:eastAsia="es-MX"/>
              </w:rPr>
            </w:pPr>
            <w:r w:rsidRPr="00E12895">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12895" w:rsidRPr="00E12895" w:rsidTr="00E12895">
        <w:trPr>
          <w:trHeight w:val="375"/>
          <w:tblCellSpacing w:w="0" w:type="dxa"/>
          <w:jc w:val="center"/>
        </w:trPr>
        <w:tc>
          <w:tcPr>
            <w:tcW w:w="0" w:type="auto"/>
            <w:vAlign w:val="center"/>
            <w:hideMark/>
          </w:tcPr>
          <w:p w:rsidR="00E12895" w:rsidRPr="00E12895" w:rsidRDefault="00E12895" w:rsidP="00E12895">
            <w:pPr>
              <w:spacing w:after="0" w:line="240" w:lineRule="auto"/>
              <w:ind w:left="851" w:right="1002"/>
              <w:rPr>
                <w:rFonts w:ascii="Times New Roman" w:eastAsia="Times New Roman" w:hAnsi="Times New Roman" w:cs="Times New Roman"/>
                <w:sz w:val="24"/>
                <w:szCs w:val="24"/>
                <w:lang w:eastAsia="es-MX"/>
              </w:rPr>
            </w:pPr>
          </w:p>
        </w:tc>
      </w:tr>
      <w:tr w:rsidR="00E12895" w:rsidRPr="00E12895" w:rsidTr="00E12895">
        <w:trPr>
          <w:trHeight w:val="150"/>
          <w:tblCellSpacing w:w="0" w:type="dxa"/>
          <w:jc w:val="center"/>
        </w:trPr>
        <w:tc>
          <w:tcPr>
            <w:tcW w:w="0" w:type="auto"/>
            <w:vAlign w:val="center"/>
            <w:hideMark/>
          </w:tcPr>
          <w:p w:rsidR="00E12895" w:rsidRPr="00E12895" w:rsidRDefault="00E12895" w:rsidP="00E12895">
            <w:pPr>
              <w:spacing w:after="0" w:line="240" w:lineRule="auto"/>
              <w:ind w:left="851" w:right="1002"/>
              <w:jc w:val="both"/>
              <w:rPr>
                <w:rFonts w:ascii="Times New Roman" w:eastAsia="Times New Roman" w:hAnsi="Times New Roman" w:cs="Times New Roman"/>
                <w:sz w:val="24"/>
                <w:szCs w:val="24"/>
                <w:lang w:eastAsia="es-MX"/>
              </w:rPr>
            </w:pPr>
            <w:r w:rsidRPr="00E12895">
              <w:rPr>
                <w:rFonts w:ascii="Verdana" w:eastAsia="Times New Roman" w:hAnsi="Verdana" w:cs="Times New Roman"/>
                <w:sz w:val="18"/>
                <w:szCs w:val="18"/>
                <w:lang w:eastAsia="es-MX"/>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 de información registrada con el folio número 01271/UPVT/IP/2018,que realizó el 3 de octubre del año en curso, sírvase encontrar en archivo </w:t>
            </w:r>
            <w:r w:rsidRPr="00E12895">
              <w:rPr>
                <w:rFonts w:ascii="Verdana" w:eastAsia="Times New Roman" w:hAnsi="Verdana" w:cs="Times New Roman"/>
                <w:sz w:val="18"/>
                <w:szCs w:val="18"/>
                <w:lang w:eastAsia="es-MX"/>
              </w:rPr>
              <w:lastRenderedPageBreak/>
              <w:t>adjunto copia digitalizada en formato pdf del oficio emitido por el servidor público habilitado del Departamento de Recursos Financieros,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tc>
      </w:tr>
      <w:tr w:rsidR="00E12895" w:rsidRPr="00E12895" w:rsidTr="00E12895">
        <w:trPr>
          <w:trHeight w:val="150"/>
          <w:tblCellSpacing w:w="0" w:type="dxa"/>
          <w:jc w:val="center"/>
        </w:trPr>
        <w:tc>
          <w:tcPr>
            <w:tcW w:w="0" w:type="auto"/>
            <w:vAlign w:val="center"/>
            <w:hideMark/>
          </w:tcPr>
          <w:p w:rsidR="00E12895" w:rsidRPr="00E12895" w:rsidRDefault="00E12895" w:rsidP="00E12895">
            <w:pPr>
              <w:spacing w:after="0" w:line="240" w:lineRule="auto"/>
              <w:ind w:left="851" w:right="1002"/>
              <w:rPr>
                <w:rFonts w:ascii="Times New Roman" w:eastAsia="Times New Roman" w:hAnsi="Times New Roman" w:cs="Times New Roman"/>
                <w:sz w:val="20"/>
                <w:szCs w:val="20"/>
                <w:lang w:eastAsia="es-MX"/>
              </w:rPr>
            </w:pPr>
          </w:p>
        </w:tc>
      </w:tr>
      <w:tr w:rsidR="00E12895" w:rsidRPr="00E12895" w:rsidTr="00E12895">
        <w:trPr>
          <w:trHeight w:val="150"/>
          <w:tblCellSpacing w:w="0" w:type="dxa"/>
          <w:jc w:val="center"/>
        </w:trPr>
        <w:tc>
          <w:tcPr>
            <w:tcW w:w="0" w:type="auto"/>
            <w:vAlign w:val="center"/>
            <w:hideMark/>
          </w:tcPr>
          <w:p w:rsidR="00E12895" w:rsidRPr="00E12895" w:rsidRDefault="00E12895" w:rsidP="00E12895">
            <w:pPr>
              <w:spacing w:after="0" w:line="240" w:lineRule="auto"/>
              <w:ind w:left="851" w:right="1002"/>
              <w:rPr>
                <w:rFonts w:ascii="Times New Roman" w:eastAsia="Times New Roman" w:hAnsi="Times New Roman" w:cs="Times New Roman"/>
                <w:sz w:val="24"/>
                <w:szCs w:val="24"/>
                <w:lang w:eastAsia="es-MX"/>
              </w:rPr>
            </w:pPr>
            <w:r w:rsidRPr="00E12895">
              <w:rPr>
                <w:rFonts w:ascii="Verdana" w:eastAsia="Times New Roman" w:hAnsi="Verdana" w:cs="Times New Roman"/>
                <w:sz w:val="18"/>
                <w:szCs w:val="18"/>
                <w:lang w:eastAsia="es-MX"/>
              </w:rPr>
              <w:t>ATENTAMENTE</w:t>
            </w:r>
          </w:p>
        </w:tc>
      </w:tr>
      <w:tr w:rsidR="00E12895" w:rsidRPr="00E12895" w:rsidTr="00E12895">
        <w:trPr>
          <w:trHeight w:val="225"/>
          <w:tblCellSpacing w:w="0" w:type="dxa"/>
          <w:jc w:val="center"/>
        </w:trPr>
        <w:tc>
          <w:tcPr>
            <w:tcW w:w="0" w:type="auto"/>
            <w:vAlign w:val="center"/>
            <w:hideMark/>
          </w:tcPr>
          <w:p w:rsidR="00E12895" w:rsidRPr="00E12895" w:rsidRDefault="00E12895" w:rsidP="00E12895">
            <w:pPr>
              <w:spacing w:after="0" w:line="240" w:lineRule="auto"/>
              <w:ind w:left="851" w:right="1002"/>
              <w:rPr>
                <w:rFonts w:ascii="Times New Roman" w:eastAsia="Times New Roman" w:hAnsi="Times New Roman" w:cs="Times New Roman"/>
                <w:sz w:val="24"/>
                <w:szCs w:val="24"/>
                <w:lang w:eastAsia="es-MX"/>
              </w:rPr>
            </w:pPr>
          </w:p>
        </w:tc>
      </w:tr>
      <w:tr w:rsidR="00E12895" w:rsidRPr="00E12895" w:rsidTr="00E12895">
        <w:trPr>
          <w:trHeight w:val="150"/>
          <w:tblCellSpacing w:w="0" w:type="dxa"/>
          <w:jc w:val="center"/>
        </w:trPr>
        <w:tc>
          <w:tcPr>
            <w:tcW w:w="0" w:type="auto"/>
            <w:vAlign w:val="center"/>
            <w:hideMark/>
          </w:tcPr>
          <w:p w:rsidR="00E12895" w:rsidRPr="00E12895" w:rsidRDefault="00E12895" w:rsidP="00E12895">
            <w:pPr>
              <w:spacing w:after="0" w:line="240" w:lineRule="auto"/>
              <w:ind w:left="851" w:right="1002"/>
              <w:rPr>
                <w:rFonts w:ascii="Times New Roman" w:eastAsia="Times New Roman" w:hAnsi="Times New Roman" w:cs="Times New Roman"/>
                <w:sz w:val="24"/>
                <w:szCs w:val="24"/>
                <w:lang w:eastAsia="es-MX"/>
              </w:rPr>
            </w:pPr>
            <w:r w:rsidRPr="00E12895">
              <w:rPr>
                <w:rFonts w:ascii="Verdana" w:eastAsia="Times New Roman" w:hAnsi="Verdana" w:cs="Times New Roman"/>
                <w:sz w:val="18"/>
                <w:szCs w:val="18"/>
                <w:lang w:eastAsia="es-MX"/>
              </w:rPr>
              <w:t>LIC. GABRIELA AVILES OLIVARES</w:t>
            </w:r>
          </w:p>
        </w:tc>
      </w:tr>
    </w:tbl>
    <w:p w:rsidR="00E12895" w:rsidRDefault="00E12895" w:rsidP="00E12895">
      <w:pPr>
        <w:pStyle w:val="Sinespaciado"/>
        <w:spacing w:line="360" w:lineRule="auto"/>
        <w:jc w:val="both"/>
        <w:rPr>
          <w:rFonts w:ascii="Palatino Linotype" w:hAnsi="Palatino Linotype"/>
        </w:rPr>
      </w:pPr>
    </w:p>
    <w:p w:rsidR="0075181C" w:rsidRPr="00042779" w:rsidRDefault="00E12895" w:rsidP="00042779">
      <w:pPr>
        <w:pStyle w:val="Sinespaciado"/>
        <w:spacing w:line="360" w:lineRule="auto"/>
        <w:jc w:val="both"/>
        <w:rPr>
          <w:rFonts w:ascii="Palatino Linotype" w:hAnsi="Palatino Linotype"/>
          <w:i/>
        </w:rPr>
      </w:pPr>
      <w:r w:rsidRPr="00D04234">
        <w:rPr>
          <w:rFonts w:ascii="Palatino Linotype" w:hAnsi="Palatino Linotype"/>
        </w:rPr>
        <w:t xml:space="preserve">A su respuesta anexó </w:t>
      </w:r>
      <w:r>
        <w:rPr>
          <w:rFonts w:ascii="Palatino Linotype" w:hAnsi="Palatino Linotype"/>
        </w:rPr>
        <w:t xml:space="preserve">dos archivos electrónicos denominados </w:t>
      </w:r>
      <w:r w:rsidRPr="00D61A59">
        <w:rPr>
          <w:rFonts w:ascii="Palatino Linotype" w:hAnsi="Palatino Linotype"/>
          <w:b/>
        </w:rPr>
        <w:t>“</w:t>
      </w:r>
      <w:r w:rsidR="002813AA">
        <w:rPr>
          <w:rFonts w:ascii="Palatino Linotype" w:hAnsi="Palatino Linotype"/>
          <w:b/>
        </w:rPr>
        <w:t>318</w:t>
      </w:r>
      <w:r w:rsidRPr="00852DE6">
        <w:rPr>
          <w:rFonts w:ascii="Palatino Linotype" w:hAnsi="Palatino Linotype"/>
          <w:b/>
        </w:rPr>
        <w:t>.pdf</w:t>
      </w:r>
      <w:r w:rsidRPr="00D61A59">
        <w:rPr>
          <w:rFonts w:ascii="Palatino Linotype" w:hAnsi="Palatino Linotype"/>
          <w:b/>
        </w:rPr>
        <w:t>”</w:t>
      </w:r>
      <w:r w:rsidR="002813AA">
        <w:rPr>
          <w:rFonts w:ascii="Palatino Linotype" w:hAnsi="Palatino Linotype"/>
          <w:b/>
        </w:rPr>
        <w:t xml:space="preserve"> </w:t>
      </w:r>
      <w:r w:rsidR="000752AE" w:rsidRPr="000752AE">
        <w:rPr>
          <w:rFonts w:ascii="Palatino Linotype" w:hAnsi="Palatino Linotype"/>
        </w:rPr>
        <w:t>y</w:t>
      </w:r>
      <w:r w:rsidR="000752AE">
        <w:rPr>
          <w:rFonts w:ascii="Palatino Linotype" w:hAnsi="Palatino Linotype"/>
          <w:b/>
        </w:rPr>
        <w:t xml:space="preserve"> </w:t>
      </w:r>
      <w:r w:rsidR="002813AA" w:rsidRPr="00D61A59">
        <w:rPr>
          <w:rFonts w:ascii="Palatino Linotype" w:hAnsi="Palatino Linotype"/>
          <w:b/>
        </w:rPr>
        <w:t>“</w:t>
      </w:r>
      <w:r w:rsidR="000752AE" w:rsidRPr="000752AE">
        <w:rPr>
          <w:rFonts w:ascii="Palatino Linotype" w:hAnsi="Palatino Linotype"/>
          <w:b/>
        </w:rPr>
        <w:t>SOLICITANT DE LA INFORMACION SOL 01271.pdf</w:t>
      </w:r>
      <w:r w:rsidR="002813AA" w:rsidRPr="00852DE6">
        <w:rPr>
          <w:rFonts w:ascii="Palatino Linotype" w:hAnsi="Palatino Linotype"/>
          <w:b/>
        </w:rPr>
        <w:t>.pdf</w:t>
      </w:r>
      <w:r w:rsidR="002813AA" w:rsidRPr="00D61A59">
        <w:rPr>
          <w:rFonts w:ascii="Palatino Linotype" w:hAnsi="Palatino Linotype"/>
          <w:b/>
        </w:rPr>
        <w:t>”</w:t>
      </w:r>
      <w:r w:rsidR="000752AE">
        <w:rPr>
          <w:rFonts w:ascii="Palatino Linotype" w:hAnsi="Palatino Linotype"/>
        </w:rPr>
        <w:t xml:space="preserve">, </w:t>
      </w:r>
      <w:r>
        <w:rPr>
          <w:rFonts w:ascii="Palatino Linotype" w:hAnsi="Palatino Linotype"/>
        </w:rPr>
        <w:t>l</w:t>
      </w:r>
      <w:r w:rsidR="000752AE">
        <w:rPr>
          <w:rFonts w:ascii="Palatino Linotype" w:hAnsi="Palatino Linotype"/>
        </w:rPr>
        <w:t>os</w:t>
      </w:r>
      <w:r>
        <w:rPr>
          <w:rFonts w:ascii="Palatino Linotype" w:hAnsi="Palatino Linotype"/>
        </w:rPr>
        <w:t xml:space="preserve"> cual</w:t>
      </w:r>
      <w:r w:rsidR="000752AE">
        <w:rPr>
          <w:rFonts w:ascii="Palatino Linotype" w:hAnsi="Palatino Linotype"/>
        </w:rPr>
        <w:t>es</w:t>
      </w:r>
      <w:r>
        <w:rPr>
          <w:rFonts w:ascii="Palatino Linotype" w:hAnsi="Palatino Linotype"/>
        </w:rPr>
        <w:t xml:space="preserve"> no se reproduce</w:t>
      </w:r>
      <w:r w:rsidR="000752AE">
        <w:rPr>
          <w:rFonts w:ascii="Palatino Linotype" w:hAnsi="Palatino Linotype"/>
        </w:rPr>
        <w:t>n</w:t>
      </w:r>
      <w:r>
        <w:rPr>
          <w:rFonts w:ascii="Palatino Linotype" w:hAnsi="Palatino Linotype"/>
        </w:rPr>
        <w:t xml:space="preserve"> por ser del conocimiento de las partes; no o</w:t>
      </w:r>
      <w:r w:rsidRPr="00D04234">
        <w:rPr>
          <w:rFonts w:ascii="Palatino Linotype" w:hAnsi="Palatino Linotype"/>
        </w:rPr>
        <w:t>bstante, se hará mérito de su contenido más adelante.</w:t>
      </w:r>
    </w:p>
    <w:p w:rsidR="000B36D5" w:rsidRDefault="00EA0E08" w:rsidP="008D0CE2">
      <w:pPr>
        <w:spacing w:before="240" w:line="360" w:lineRule="auto"/>
        <w:jc w:val="both"/>
        <w:rPr>
          <w:rFonts w:ascii="Palatino Linotype" w:hAnsi="Palatino Linotype" w:cs="Arial"/>
          <w:sz w:val="24"/>
          <w:szCs w:val="24"/>
        </w:rPr>
      </w:pPr>
      <w:r w:rsidRPr="007B614A">
        <w:rPr>
          <w:rFonts w:ascii="Palatino Linotype" w:hAnsi="Palatino Linotype" w:cs="Arial"/>
          <w:sz w:val="24"/>
          <w:szCs w:val="24"/>
        </w:rPr>
        <w:t xml:space="preserve">En el expediente electrónico </w:t>
      </w:r>
      <w:r w:rsidRPr="007B614A">
        <w:rPr>
          <w:rFonts w:ascii="Palatino Linotype" w:hAnsi="Palatino Linotype" w:cs="Arial"/>
          <w:b/>
          <w:sz w:val="24"/>
          <w:szCs w:val="24"/>
        </w:rPr>
        <w:t>SAIMEX</w:t>
      </w:r>
      <w:r w:rsidRPr="007B614A">
        <w:rPr>
          <w:rFonts w:ascii="Palatino Linotype" w:hAnsi="Palatino Linotype" w:cs="Arial"/>
          <w:sz w:val="24"/>
          <w:szCs w:val="24"/>
        </w:rPr>
        <w:t xml:space="preserve">, se aprecia que </w:t>
      </w:r>
      <w:r w:rsidRPr="007B614A">
        <w:rPr>
          <w:rFonts w:ascii="Palatino Linotype" w:hAnsi="Palatino Linotype" w:cs="Arial"/>
          <w:b/>
          <w:sz w:val="24"/>
          <w:szCs w:val="24"/>
        </w:rPr>
        <w:t>El Sujeto Obligado</w:t>
      </w:r>
      <w:r>
        <w:rPr>
          <w:rFonts w:ascii="Palatino Linotype" w:hAnsi="Palatino Linotype" w:cs="Arial"/>
          <w:b/>
          <w:sz w:val="24"/>
          <w:szCs w:val="24"/>
        </w:rPr>
        <w:t xml:space="preserve"> </w:t>
      </w:r>
      <w:r w:rsidRPr="007B614A">
        <w:rPr>
          <w:rFonts w:ascii="Palatino Linotype" w:hAnsi="Palatino Linotype" w:cs="Arial"/>
          <w:sz w:val="24"/>
          <w:szCs w:val="24"/>
        </w:rPr>
        <w:t>dio respuesta a la solicitud</w:t>
      </w:r>
      <w:r>
        <w:rPr>
          <w:rFonts w:ascii="Palatino Linotype" w:hAnsi="Palatino Linotype" w:cs="Arial"/>
          <w:sz w:val="24"/>
          <w:szCs w:val="24"/>
        </w:rPr>
        <w:t xml:space="preserve"> de información </w:t>
      </w:r>
      <w:r>
        <w:rPr>
          <w:rFonts w:ascii="Palatino Linotype" w:hAnsi="Palatino Linotype" w:cs="Arial"/>
          <w:b/>
          <w:sz w:val="24"/>
        </w:rPr>
        <w:t>01272</w:t>
      </w:r>
      <w:r w:rsidRPr="006C1987">
        <w:rPr>
          <w:rFonts w:ascii="Palatino Linotype" w:hAnsi="Palatino Linotype" w:cs="Arial"/>
          <w:b/>
          <w:sz w:val="24"/>
        </w:rPr>
        <w:t>/U</w:t>
      </w:r>
      <w:r>
        <w:rPr>
          <w:rFonts w:ascii="Palatino Linotype" w:hAnsi="Palatino Linotype" w:cs="Arial"/>
          <w:b/>
          <w:sz w:val="24"/>
        </w:rPr>
        <w:t>PVT</w:t>
      </w:r>
      <w:r w:rsidRPr="006C1987">
        <w:rPr>
          <w:rFonts w:ascii="Palatino Linotype" w:hAnsi="Palatino Linotype" w:cs="Arial"/>
          <w:b/>
          <w:sz w:val="24"/>
        </w:rPr>
        <w:t>/IP/2018</w:t>
      </w:r>
      <w:r>
        <w:rPr>
          <w:rFonts w:ascii="Palatino Linotype" w:hAnsi="Palatino Linotype" w:cs="Arial"/>
          <w:b/>
          <w:sz w:val="24"/>
        </w:rPr>
        <w:t xml:space="preserve"> </w:t>
      </w:r>
      <w:r w:rsidR="008C430C">
        <w:rPr>
          <w:rFonts w:ascii="Palatino Linotype" w:hAnsi="Palatino Linotype" w:cs="Arial"/>
          <w:sz w:val="24"/>
          <w:szCs w:val="24"/>
        </w:rPr>
        <w:t>en fecha veinticuatro</w:t>
      </w:r>
      <w:r w:rsidRPr="007B614A">
        <w:rPr>
          <w:rFonts w:ascii="Palatino Linotype" w:hAnsi="Palatino Linotype" w:cs="Arial"/>
          <w:sz w:val="24"/>
          <w:szCs w:val="24"/>
        </w:rPr>
        <w:t xml:space="preserve"> de </w:t>
      </w:r>
      <w:r>
        <w:rPr>
          <w:rFonts w:ascii="Palatino Linotype" w:hAnsi="Palatino Linotype" w:cs="Arial"/>
          <w:sz w:val="24"/>
          <w:szCs w:val="24"/>
        </w:rPr>
        <w:t>octubre</w:t>
      </w:r>
      <w:r w:rsidRPr="007B614A">
        <w:rPr>
          <w:rFonts w:ascii="Palatino Linotype" w:hAnsi="Palatino Linotype" w:cs="Arial"/>
          <w:sz w:val="24"/>
          <w:szCs w:val="24"/>
        </w:rPr>
        <w:t xml:space="preserve"> de </w:t>
      </w:r>
      <w:r>
        <w:rPr>
          <w:rFonts w:ascii="Palatino Linotype" w:hAnsi="Palatino Linotype" w:cs="Arial"/>
          <w:sz w:val="24"/>
          <w:szCs w:val="24"/>
        </w:rPr>
        <w:t>dos mil dieciocho, manifestando lo siguiente: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A0E08" w:rsidRPr="00EA0E08" w:rsidTr="00EA0E08">
        <w:trPr>
          <w:trHeight w:val="300"/>
          <w:tblCellSpacing w:w="0" w:type="dxa"/>
          <w:jc w:val="center"/>
        </w:trPr>
        <w:tc>
          <w:tcPr>
            <w:tcW w:w="0" w:type="auto"/>
            <w:vAlign w:val="center"/>
            <w:hideMark/>
          </w:tcPr>
          <w:p w:rsidR="00EA0E08" w:rsidRPr="00EA0E08" w:rsidRDefault="00EA0E08" w:rsidP="00EA0E08">
            <w:pPr>
              <w:spacing w:after="0" w:line="240" w:lineRule="auto"/>
              <w:ind w:left="851" w:right="1002"/>
              <w:jc w:val="right"/>
              <w:rPr>
                <w:rFonts w:ascii="Verdana" w:eastAsia="Times New Roman" w:hAnsi="Verdana" w:cs="Times New Roman"/>
                <w:sz w:val="18"/>
                <w:szCs w:val="18"/>
                <w:lang w:eastAsia="es-MX"/>
              </w:rPr>
            </w:pPr>
            <w:r w:rsidRPr="00EA0E08">
              <w:rPr>
                <w:rFonts w:ascii="Verdana" w:eastAsia="Times New Roman" w:hAnsi="Verdana" w:cs="Times New Roman"/>
                <w:sz w:val="18"/>
                <w:szCs w:val="18"/>
                <w:lang w:eastAsia="es-MX"/>
              </w:rPr>
              <w:t>Metepec, México a 24 de Octubre de 2018</w:t>
            </w:r>
          </w:p>
        </w:tc>
      </w:tr>
      <w:tr w:rsidR="00EA0E08" w:rsidRPr="00EA0E08" w:rsidTr="00EA0E08">
        <w:trPr>
          <w:trHeight w:val="300"/>
          <w:tblCellSpacing w:w="0" w:type="dxa"/>
          <w:jc w:val="center"/>
        </w:trPr>
        <w:tc>
          <w:tcPr>
            <w:tcW w:w="0" w:type="auto"/>
            <w:vAlign w:val="center"/>
            <w:hideMark/>
          </w:tcPr>
          <w:p w:rsidR="00EA0E08" w:rsidRPr="00EA0E08" w:rsidRDefault="00EA0E08" w:rsidP="00A85815">
            <w:pPr>
              <w:spacing w:after="0" w:line="240" w:lineRule="auto"/>
              <w:ind w:left="851" w:right="1002"/>
              <w:jc w:val="right"/>
              <w:rPr>
                <w:rFonts w:ascii="Verdana" w:eastAsia="Times New Roman" w:hAnsi="Verdana" w:cs="Times New Roman"/>
                <w:sz w:val="18"/>
                <w:szCs w:val="18"/>
                <w:lang w:eastAsia="es-MX"/>
              </w:rPr>
            </w:pPr>
            <w:r w:rsidRPr="00EA0E08">
              <w:rPr>
                <w:rFonts w:ascii="Verdana" w:eastAsia="Times New Roman" w:hAnsi="Verdana" w:cs="Times New Roman"/>
                <w:sz w:val="18"/>
                <w:szCs w:val="18"/>
                <w:lang w:eastAsia="es-MX"/>
              </w:rPr>
              <w:t xml:space="preserve">Nombre del solicitante: </w:t>
            </w:r>
            <w:r w:rsidR="00A85815">
              <w:rPr>
                <w:rFonts w:ascii="Verdana" w:eastAsia="Times New Roman" w:hAnsi="Verdana" w:cs="Times New Roman"/>
                <w:sz w:val="18"/>
                <w:szCs w:val="18"/>
                <w:lang w:eastAsia="es-MX"/>
              </w:rPr>
              <w:t>XXXXXXXXXXXXX</w:t>
            </w:r>
          </w:p>
        </w:tc>
      </w:tr>
      <w:tr w:rsidR="00EA0E08" w:rsidRPr="00EA0E08" w:rsidTr="00EA0E08">
        <w:trPr>
          <w:trHeight w:val="300"/>
          <w:tblCellSpacing w:w="0" w:type="dxa"/>
          <w:jc w:val="center"/>
        </w:trPr>
        <w:tc>
          <w:tcPr>
            <w:tcW w:w="0" w:type="auto"/>
            <w:vAlign w:val="center"/>
            <w:hideMark/>
          </w:tcPr>
          <w:p w:rsidR="00EA0E08" w:rsidRPr="00EA0E08" w:rsidRDefault="00EA0E08" w:rsidP="00EA0E08">
            <w:pPr>
              <w:spacing w:after="0" w:line="240" w:lineRule="auto"/>
              <w:ind w:left="851" w:right="1002"/>
              <w:jc w:val="right"/>
              <w:rPr>
                <w:rFonts w:ascii="Verdana" w:eastAsia="Times New Roman" w:hAnsi="Verdana" w:cs="Times New Roman"/>
                <w:sz w:val="18"/>
                <w:szCs w:val="18"/>
                <w:lang w:eastAsia="es-MX"/>
              </w:rPr>
            </w:pPr>
            <w:r w:rsidRPr="00EA0E08">
              <w:rPr>
                <w:rFonts w:ascii="Verdana" w:eastAsia="Times New Roman" w:hAnsi="Verdana" w:cs="Times New Roman"/>
                <w:sz w:val="18"/>
                <w:szCs w:val="18"/>
                <w:lang w:eastAsia="es-MX"/>
              </w:rPr>
              <w:t>Folio de la solicitud: 01272/UPVT/IP/2018</w:t>
            </w:r>
          </w:p>
        </w:tc>
      </w:tr>
      <w:tr w:rsidR="00EA0E08" w:rsidRPr="00EA0E08" w:rsidTr="00EA0E08">
        <w:trPr>
          <w:trHeight w:val="300"/>
          <w:tblCellSpacing w:w="0" w:type="dxa"/>
          <w:jc w:val="center"/>
        </w:trPr>
        <w:tc>
          <w:tcPr>
            <w:tcW w:w="0" w:type="auto"/>
            <w:vAlign w:val="center"/>
            <w:hideMark/>
          </w:tcPr>
          <w:p w:rsidR="00EA0E08" w:rsidRPr="00EA0E08" w:rsidRDefault="00EA0E08" w:rsidP="00EA0E08">
            <w:pPr>
              <w:spacing w:after="0" w:line="240" w:lineRule="auto"/>
              <w:ind w:left="851" w:right="1002"/>
              <w:jc w:val="right"/>
              <w:rPr>
                <w:rFonts w:ascii="Verdana" w:eastAsia="Times New Roman" w:hAnsi="Verdana" w:cs="Times New Roman"/>
                <w:sz w:val="18"/>
                <w:szCs w:val="18"/>
                <w:lang w:eastAsia="es-MX"/>
              </w:rPr>
            </w:pPr>
          </w:p>
        </w:tc>
      </w:tr>
      <w:tr w:rsidR="00EA0E08" w:rsidRPr="00EA0E08" w:rsidTr="00EA0E08">
        <w:trPr>
          <w:trHeight w:val="300"/>
          <w:tblCellSpacing w:w="0" w:type="dxa"/>
          <w:jc w:val="center"/>
        </w:trPr>
        <w:tc>
          <w:tcPr>
            <w:tcW w:w="0" w:type="auto"/>
            <w:vAlign w:val="center"/>
            <w:hideMark/>
          </w:tcPr>
          <w:p w:rsidR="00EA0E08" w:rsidRPr="00EA0E08" w:rsidRDefault="00EA0E08" w:rsidP="00EA0E08">
            <w:pPr>
              <w:spacing w:after="0" w:line="240" w:lineRule="auto"/>
              <w:ind w:left="851" w:right="1002"/>
              <w:jc w:val="both"/>
              <w:rPr>
                <w:rFonts w:ascii="Verdana" w:eastAsia="Times New Roman" w:hAnsi="Verdana" w:cs="Times New Roman"/>
                <w:sz w:val="18"/>
                <w:szCs w:val="18"/>
                <w:lang w:eastAsia="es-MX"/>
              </w:rPr>
            </w:pPr>
            <w:r w:rsidRPr="00EA0E08">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A0E08" w:rsidRPr="00EA0E08" w:rsidTr="00EA0E08">
        <w:trPr>
          <w:trHeight w:val="300"/>
          <w:tblCellSpacing w:w="0" w:type="dxa"/>
          <w:jc w:val="center"/>
        </w:trPr>
        <w:tc>
          <w:tcPr>
            <w:tcW w:w="0" w:type="auto"/>
            <w:vAlign w:val="center"/>
            <w:hideMark/>
          </w:tcPr>
          <w:p w:rsidR="00EA0E08" w:rsidRPr="00EA0E08" w:rsidRDefault="00EA0E08" w:rsidP="00EA0E08">
            <w:pPr>
              <w:spacing w:after="0" w:line="240" w:lineRule="auto"/>
              <w:ind w:left="851" w:right="1002"/>
              <w:jc w:val="both"/>
              <w:rPr>
                <w:rFonts w:ascii="Verdana" w:eastAsia="Times New Roman" w:hAnsi="Verdana" w:cs="Times New Roman"/>
                <w:sz w:val="18"/>
                <w:szCs w:val="18"/>
                <w:lang w:eastAsia="es-MX"/>
              </w:rPr>
            </w:pPr>
          </w:p>
        </w:tc>
      </w:tr>
      <w:tr w:rsidR="00EA0E08" w:rsidRPr="00EA0E08" w:rsidTr="00EA0E08">
        <w:trPr>
          <w:trHeight w:val="300"/>
          <w:tblCellSpacing w:w="0" w:type="dxa"/>
          <w:jc w:val="center"/>
        </w:trPr>
        <w:tc>
          <w:tcPr>
            <w:tcW w:w="0" w:type="auto"/>
            <w:vAlign w:val="center"/>
            <w:hideMark/>
          </w:tcPr>
          <w:p w:rsidR="00EA0E08" w:rsidRPr="00EA0E08" w:rsidRDefault="00EA0E08" w:rsidP="00EA0E08">
            <w:pPr>
              <w:spacing w:after="0" w:line="240" w:lineRule="auto"/>
              <w:ind w:left="851" w:right="1002"/>
              <w:jc w:val="both"/>
              <w:rPr>
                <w:rFonts w:ascii="Verdana" w:eastAsia="Times New Roman" w:hAnsi="Verdana" w:cs="Times New Roman"/>
                <w:sz w:val="18"/>
                <w:szCs w:val="18"/>
                <w:lang w:eastAsia="es-MX"/>
              </w:rPr>
            </w:pPr>
            <w:r w:rsidRPr="00EA0E08">
              <w:rPr>
                <w:rFonts w:ascii="Verdana" w:eastAsia="Times New Roman" w:hAnsi="Verdana" w:cs="Times New Roman"/>
                <w:sz w:val="18"/>
                <w:szCs w:val="18"/>
                <w:lang w:eastAsia="es-MX"/>
              </w:rPr>
              <w:t>En atención a la solicitud de información registrada con el folio número 01272/UPVT/IP/2018, que realizó el 03 de octubre del año en curso, sírvase encontrar en archivo adjunto copia digitalizada en formato pdf del oficio emitido por los servidores públicos habilitados del Departamento de Recursos Humanos y Materiales y el Departamento de Recursos Financieros,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tc>
      </w:tr>
      <w:tr w:rsidR="00EA0E08" w:rsidRPr="00EA0E08" w:rsidTr="005D0DC9">
        <w:trPr>
          <w:trHeight w:val="80"/>
          <w:tblCellSpacing w:w="0" w:type="dxa"/>
          <w:jc w:val="center"/>
        </w:trPr>
        <w:tc>
          <w:tcPr>
            <w:tcW w:w="0" w:type="auto"/>
            <w:vAlign w:val="center"/>
            <w:hideMark/>
          </w:tcPr>
          <w:p w:rsidR="00EA0E08" w:rsidRPr="00EA0E08" w:rsidRDefault="00EA0E08" w:rsidP="00EA0E08">
            <w:pPr>
              <w:spacing w:after="0" w:line="240" w:lineRule="auto"/>
              <w:ind w:left="851" w:right="1002"/>
              <w:jc w:val="right"/>
              <w:rPr>
                <w:rFonts w:ascii="Verdana" w:eastAsia="Times New Roman" w:hAnsi="Verdana" w:cs="Times New Roman"/>
                <w:sz w:val="18"/>
                <w:szCs w:val="18"/>
                <w:lang w:eastAsia="es-MX"/>
              </w:rPr>
            </w:pPr>
          </w:p>
        </w:tc>
      </w:tr>
      <w:tr w:rsidR="00EA0E08" w:rsidRPr="00EA0E08" w:rsidTr="00EA0E08">
        <w:trPr>
          <w:trHeight w:val="95"/>
          <w:tblCellSpacing w:w="0" w:type="dxa"/>
          <w:jc w:val="center"/>
        </w:trPr>
        <w:tc>
          <w:tcPr>
            <w:tcW w:w="0" w:type="auto"/>
            <w:vAlign w:val="center"/>
            <w:hideMark/>
          </w:tcPr>
          <w:p w:rsidR="00EA0E08" w:rsidRPr="00EA0E08" w:rsidRDefault="00EA0E08" w:rsidP="005D0DC9">
            <w:pPr>
              <w:spacing w:after="0" w:line="240" w:lineRule="auto"/>
              <w:ind w:right="1002"/>
              <w:rPr>
                <w:rFonts w:ascii="Verdana" w:eastAsia="Times New Roman" w:hAnsi="Verdana" w:cs="Times New Roman"/>
                <w:sz w:val="18"/>
                <w:szCs w:val="18"/>
                <w:lang w:eastAsia="es-MX"/>
              </w:rPr>
            </w:pPr>
          </w:p>
        </w:tc>
      </w:tr>
      <w:tr w:rsidR="00EA0E08" w:rsidRPr="00EA0E08" w:rsidTr="00EA0E08">
        <w:trPr>
          <w:trHeight w:val="300"/>
          <w:tblCellSpacing w:w="0" w:type="dxa"/>
          <w:jc w:val="center"/>
        </w:trPr>
        <w:tc>
          <w:tcPr>
            <w:tcW w:w="0" w:type="auto"/>
            <w:vAlign w:val="center"/>
            <w:hideMark/>
          </w:tcPr>
          <w:p w:rsidR="005D0DC9" w:rsidRDefault="00EA0E08" w:rsidP="005D0DC9">
            <w:pPr>
              <w:spacing w:after="0" w:line="240" w:lineRule="auto"/>
              <w:ind w:left="851" w:right="1002"/>
              <w:rPr>
                <w:rFonts w:ascii="Verdana" w:eastAsia="Times New Roman" w:hAnsi="Verdana" w:cs="Times New Roman"/>
                <w:sz w:val="18"/>
                <w:szCs w:val="18"/>
                <w:lang w:eastAsia="es-MX"/>
              </w:rPr>
            </w:pPr>
            <w:r w:rsidRPr="00EA0E08">
              <w:rPr>
                <w:rFonts w:ascii="Verdana" w:eastAsia="Times New Roman" w:hAnsi="Verdana" w:cs="Times New Roman"/>
                <w:sz w:val="18"/>
                <w:szCs w:val="18"/>
                <w:lang w:eastAsia="es-MX"/>
              </w:rPr>
              <w:t>ATENTAMENTE</w:t>
            </w:r>
            <w:r w:rsidR="005D0DC9" w:rsidRPr="00EA0E08">
              <w:rPr>
                <w:rFonts w:ascii="Verdana" w:eastAsia="Times New Roman" w:hAnsi="Verdana" w:cs="Times New Roman"/>
                <w:sz w:val="18"/>
                <w:szCs w:val="18"/>
                <w:lang w:eastAsia="es-MX"/>
              </w:rPr>
              <w:t xml:space="preserve"> LIC. </w:t>
            </w:r>
          </w:p>
          <w:p w:rsidR="00EA0E08" w:rsidRPr="00EA0E08" w:rsidRDefault="005D0DC9" w:rsidP="005D0DC9">
            <w:pPr>
              <w:spacing w:after="0" w:line="240" w:lineRule="auto"/>
              <w:ind w:left="851" w:right="1002"/>
              <w:rPr>
                <w:rFonts w:ascii="Verdana" w:eastAsia="Times New Roman" w:hAnsi="Verdana" w:cs="Times New Roman"/>
                <w:sz w:val="18"/>
                <w:szCs w:val="18"/>
                <w:lang w:eastAsia="es-MX"/>
              </w:rPr>
            </w:pPr>
            <w:r w:rsidRPr="00EA0E08">
              <w:rPr>
                <w:rFonts w:ascii="Verdana" w:eastAsia="Times New Roman" w:hAnsi="Verdana" w:cs="Times New Roman"/>
                <w:sz w:val="18"/>
                <w:szCs w:val="18"/>
                <w:lang w:eastAsia="es-MX"/>
              </w:rPr>
              <w:t>GABRIELA AVILES OLIVARES</w:t>
            </w:r>
          </w:p>
        </w:tc>
      </w:tr>
    </w:tbl>
    <w:p w:rsidR="0075181C" w:rsidRDefault="0075181C" w:rsidP="008D0CE2">
      <w:pPr>
        <w:spacing w:before="240" w:line="360" w:lineRule="auto"/>
        <w:jc w:val="both"/>
        <w:rPr>
          <w:rFonts w:ascii="Palatino Linotype" w:hAnsi="Palatino Linotype"/>
          <w:sz w:val="24"/>
        </w:rPr>
      </w:pPr>
    </w:p>
    <w:p w:rsidR="0001563E" w:rsidRPr="00572AD8" w:rsidRDefault="00572AD8" w:rsidP="008D0CE2">
      <w:pPr>
        <w:spacing w:before="240" w:line="360" w:lineRule="auto"/>
        <w:jc w:val="both"/>
        <w:rPr>
          <w:rFonts w:ascii="Palatino Linotype" w:hAnsi="Palatino Linotype" w:cs="Arial"/>
          <w:sz w:val="32"/>
        </w:rPr>
      </w:pPr>
      <w:r w:rsidRPr="00572AD8">
        <w:rPr>
          <w:rFonts w:ascii="Palatino Linotype" w:hAnsi="Palatino Linotype"/>
          <w:sz w:val="24"/>
        </w:rPr>
        <w:lastRenderedPageBreak/>
        <w:t xml:space="preserve">A su respuesta anexó </w:t>
      </w:r>
      <w:r w:rsidR="007C5A94">
        <w:rPr>
          <w:rFonts w:ascii="Palatino Linotype" w:hAnsi="Palatino Linotype"/>
          <w:sz w:val="24"/>
        </w:rPr>
        <w:t>5</w:t>
      </w:r>
      <w:r w:rsidRPr="00572AD8">
        <w:rPr>
          <w:rFonts w:ascii="Palatino Linotype" w:hAnsi="Palatino Linotype"/>
          <w:sz w:val="24"/>
        </w:rPr>
        <w:t xml:space="preserve"> archivos electrónicos denominados </w:t>
      </w:r>
      <w:r w:rsidRPr="00572AD8">
        <w:rPr>
          <w:rFonts w:ascii="Palatino Linotype" w:hAnsi="Palatino Linotype"/>
          <w:b/>
          <w:sz w:val="24"/>
        </w:rPr>
        <w:t>“318.pdf”</w:t>
      </w:r>
      <w:r w:rsidR="007C5A94" w:rsidRPr="007C5A94">
        <w:rPr>
          <w:rFonts w:ascii="Palatino Linotype" w:hAnsi="Palatino Linotype"/>
          <w:sz w:val="24"/>
        </w:rPr>
        <w:t>,</w:t>
      </w:r>
      <w:r w:rsidR="007C5A94">
        <w:rPr>
          <w:rFonts w:ascii="Palatino Linotype" w:hAnsi="Palatino Linotype"/>
          <w:b/>
          <w:sz w:val="24"/>
        </w:rPr>
        <w:t xml:space="preserve"> </w:t>
      </w:r>
      <w:r w:rsidR="007C5A94" w:rsidRPr="00572AD8">
        <w:rPr>
          <w:rFonts w:ascii="Palatino Linotype" w:hAnsi="Palatino Linotype"/>
          <w:b/>
          <w:sz w:val="24"/>
        </w:rPr>
        <w:t>“</w:t>
      </w:r>
      <w:r w:rsidR="007C5A94">
        <w:rPr>
          <w:rFonts w:ascii="Palatino Linotype" w:hAnsi="Palatino Linotype"/>
          <w:b/>
          <w:sz w:val="24"/>
        </w:rPr>
        <w:t>139</w:t>
      </w:r>
      <w:r w:rsidR="007C5A94" w:rsidRPr="00572AD8">
        <w:rPr>
          <w:rFonts w:ascii="Palatino Linotype" w:hAnsi="Palatino Linotype"/>
          <w:b/>
          <w:sz w:val="24"/>
        </w:rPr>
        <w:t>.pdf”</w:t>
      </w:r>
      <w:r w:rsidR="007C5A94" w:rsidRPr="007C5A94">
        <w:rPr>
          <w:rFonts w:ascii="Palatino Linotype" w:hAnsi="Palatino Linotype"/>
          <w:b/>
          <w:sz w:val="24"/>
        </w:rPr>
        <w:t xml:space="preserve"> </w:t>
      </w:r>
      <w:r w:rsidR="007C5A94" w:rsidRPr="00572AD8">
        <w:rPr>
          <w:rFonts w:ascii="Palatino Linotype" w:hAnsi="Palatino Linotype"/>
          <w:b/>
          <w:sz w:val="24"/>
        </w:rPr>
        <w:t>“</w:t>
      </w:r>
      <w:r w:rsidR="007C5A94" w:rsidRPr="007C5A94">
        <w:rPr>
          <w:rFonts w:ascii="Palatino Linotype" w:hAnsi="Palatino Linotype"/>
          <w:b/>
          <w:sz w:val="24"/>
        </w:rPr>
        <w:t>01272UPVTIP2018.pdf</w:t>
      </w:r>
      <w:r w:rsidR="007C5A94" w:rsidRPr="00572AD8">
        <w:rPr>
          <w:rFonts w:ascii="Palatino Linotype" w:hAnsi="Palatino Linotype"/>
          <w:b/>
          <w:sz w:val="24"/>
        </w:rPr>
        <w:t>”</w:t>
      </w:r>
      <w:r w:rsidR="007C5A94">
        <w:rPr>
          <w:rFonts w:ascii="Palatino Linotype" w:hAnsi="Palatino Linotype"/>
          <w:sz w:val="24"/>
        </w:rPr>
        <w:t>,</w:t>
      </w:r>
      <w:r w:rsidR="007C5A94" w:rsidRPr="00572AD8">
        <w:rPr>
          <w:rFonts w:ascii="Palatino Linotype" w:hAnsi="Palatino Linotype"/>
          <w:b/>
          <w:sz w:val="24"/>
        </w:rPr>
        <w:t xml:space="preserve"> “</w:t>
      </w:r>
      <w:r w:rsidR="007C5A94" w:rsidRPr="007C5A94">
        <w:rPr>
          <w:rFonts w:ascii="Palatino Linotype" w:hAnsi="Palatino Linotype"/>
          <w:b/>
          <w:sz w:val="24"/>
        </w:rPr>
        <w:t>Solicitud de pago alimentos.pdf</w:t>
      </w:r>
      <w:r w:rsidR="007C5A94" w:rsidRPr="00572AD8">
        <w:rPr>
          <w:rFonts w:ascii="Palatino Linotype" w:hAnsi="Palatino Linotype"/>
          <w:b/>
          <w:sz w:val="24"/>
        </w:rPr>
        <w:t>”</w:t>
      </w:r>
      <w:r w:rsidR="007C5A94">
        <w:rPr>
          <w:rFonts w:ascii="Palatino Linotype" w:hAnsi="Palatino Linotype"/>
          <w:sz w:val="24"/>
        </w:rPr>
        <w:t xml:space="preserve"> y </w:t>
      </w:r>
      <w:r w:rsidR="007C5A94" w:rsidRPr="007C5A94">
        <w:rPr>
          <w:rFonts w:ascii="Palatino Linotype" w:hAnsi="Palatino Linotype"/>
          <w:b/>
          <w:sz w:val="24"/>
        </w:rPr>
        <w:t>“1272.pdf”</w:t>
      </w:r>
      <w:r w:rsidRPr="00572AD8">
        <w:rPr>
          <w:rFonts w:ascii="Palatino Linotype" w:hAnsi="Palatino Linotype"/>
          <w:sz w:val="24"/>
        </w:rPr>
        <w:t xml:space="preserve"> los cuales no se reproducen por ser del conocimiento de las partes; no obstante, se hará mérito de su contenido más adelante.</w:t>
      </w:r>
    </w:p>
    <w:p w:rsidR="008D0CE2" w:rsidRPr="00441A94" w:rsidRDefault="000752AE" w:rsidP="008D0CE2">
      <w:pPr>
        <w:spacing w:before="240" w:line="360" w:lineRule="auto"/>
        <w:jc w:val="both"/>
        <w:rPr>
          <w:rFonts w:ascii="Palatino Linotype" w:hAnsi="Palatino Linotype" w:cs="Arial"/>
          <w:b/>
          <w:sz w:val="28"/>
        </w:rPr>
      </w:pPr>
      <w:r>
        <w:rPr>
          <w:rFonts w:ascii="Palatino Linotype" w:hAnsi="Palatino Linotype" w:cs="Arial"/>
          <w:b/>
          <w:sz w:val="28"/>
        </w:rPr>
        <w:t>TERCERO</w:t>
      </w:r>
      <w:r w:rsidR="008D0CE2" w:rsidRPr="00441A94">
        <w:rPr>
          <w:rFonts w:ascii="Palatino Linotype" w:hAnsi="Palatino Linotype" w:cs="Arial"/>
          <w:b/>
          <w:sz w:val="28"/>
        </w:rPr>
        <w:t xml:space="preserve">. </w:t>
      </w:r>
      <w:r w:rsidR="008D0CE2" w:rsidRPr="00441A94">
        <w:rPr>
          <w:rFonts w:ascii="Palatino Linotype" w:hAnsi="Palatino Linotype"/>
          <w:b/>
          <w:sz w:val="28"/>
        </w:rPr>
        <w:t>Del recurso de revisión.</w:t>
      </w:r>
    </w:p>
    <w:p w:rsidR="003D18C4" w:rsidRPr="0075181C" w:rsidRDefault="008D0CE2" w:rsidP="0075181C">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w:t>
      </w:r>
      <w:r w:rsidR="007C5A94">
        <w:rPr>
          <w:rFonts w:ascii="Palatino Linotype" w:hAnsi="Palatino Linotype" w:cs="Arial"/>
          <w:sz w:val="24"/>
          <w:szCs w:val="24"/>
        </w:rPr>
        <w:t>s</w:t>
      </w:r>
      <w:r w:rsidRPr="00441A94">
        <w:rPr>
          <w:rFonts w:ascii="Palatino Linotype" w:hAnsi="Palatino Linotype" w:cs="Arial"/>
          <w:sz w:val="24"/>
          <w:szCs w:val="24"/>
        </w:rPr>
        <w:t xml:space="preserve"> respuesta</w:t>
      </w:r>
      <w:r w:rsidR="007C5A94">
        <w:rPr>
          <w:rFonts w:ascii="Palatino Linotype" w:hAnsi="Palatino Linotype" w:cs="Arial"/>
          <w:sz w:val="24"/>
          <w:szCs w:val="24"/>
        </w:rPr>
        <w:t>s</w:t>
      </w:r>
      <w:r>
        <w:rPr>
          <w:rFonts w:ascii="Palatino Linotype" w:hAnsi="Palatino Linotype" w:cs="Arial"/>
          <w:sz w:val="24"/>
          <w:szCs w:val="24"/>
        </w:rPr>
        <w:t xml:space="preserve"> emitida</w:t>
      </w:r>
      <w:r w:rsidR="007C5A94">
        <w:rPr>
          <w:rFonts w:ascii="Palatino Linotype" w:hAnsi="Palatino Linotype" w:cs="Arial"/>
          <w:sz w:val="24"/>
          <w:szCs w:val="24"/>
        </w:rPr>
        <w:t>s</w:t>
      </w:r>
      <w:r w:rsidRPr="00441A94">
        <w:rPr>
          <w:rFonts w:ascii="Palatino Linotype" w:hAnsi="Palatino Linotype" w:cs="Arial"/>
          <w:sz w:val="24"/>
          <w:szCs w:val="24"/>
        </w:rPr>
        <w:t xml:space="preserve"> por el </w:t>
      </w:r>
      <w:r w:rsidR="00915790">
        <w:rPr>
          <w:rFonts w:ascii="Palatino Linotype" w:hAnsi="Palatino Linotype" w:cs="Arial"/>
          <w:sz w:val="24"/>
          <w:szCs w:val="24"/>
        </w:rPr>
        <w:t>S</w:t>
      </w:r>
      <w:r w:rsidRPr="00441A94">
        <w:rPr>
          <w:rFonts w:ascii="Palatino Linotype" w:hAnsi="Palatino Linotype" w:cs="Arial"/>
          <w:sz w:val="24"/>
          <w:szCs w:val="24"/>
        </w:rPr>
        <w:t xml:space="preserve">ujeto </w:t>
      </w:r>
      <w:r w:rsidR="00915790">
        <w:rPr>
          <w:rFonts w:ascii="Palatino Linotype" w:hAnsi="Palatino Linotype" w:cs="Arial"/>
          <w:sz w:val="24"/>
          <w:szCs w:val="24"/>
        </w:rPr>
        <w:t>O</w:t>
      </w:r>
      <w:r w:rsidRPr="00441A94">
        <w:rPr>
          <w:rFonts w:ascii="Palatino Linotype" w:hAnsi="Palatino Linotype" w:cs="Arial"/>
          <w:sz w:val="24"/>
          <w:szCs w:val="24"/>
        </w:rPr>
        <w:t xml:space="preserve">bligado, </w:t>
      </w:r>
      <w:r w:rsidR="00915790">
        <w:rPr>
          <w:rFonts w:ascii="Palatino Linotype" w:hAnsi="Palatino Linotype" w:cs="Arial"/>
          <w:b/>
          <w:sz w:val="24"/>
          <w:szCs w:val="24"/>
        </w:rPr>
        <w:t>La</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007C5A94">
        <w:rPr>
          <w:rFonts w:ascii="Palatino Linotype" w:hAnsi="Palatino Linotype" w:cs="Arial"/>
          <w:sz w:val="24"/>
          <w:szCs w:val="24"/>
        </w:rPr>
        <w:t>interpuso los</w:t>
      </w:r>
      <w:r w:rsidRPr="00441A94">
        <w:rPr>
          <w:rFonts w:ascii="Palatino Linotype" w:hAnsi="Palatino Linotype" w:cs="Arial"/>
          <w:sz w:val="24"/>
          <w:szCs w:val="24"/>
        </w:rPr>
        <w:t xml:space="preserve"> recurso</w:t>
      </w:r>
      <w:r w:rsidR="007C5A94">
        <w:rPr>
          <w:rFonts w:ascii="Palatino Linotype" w:hAnsi="Palatino Linotype" w:cs="Arial"/>
          <w:sz w:val="24"/>
          <w:szCs w:val="24"/>
        </w:rPr>
        <w:t>s</w:t>
      </w:r>
      <w:r w:rsidRPr="00441A94">
        <w:rPr>
          <w:rFonts w:ascii="Palatino Linotype" w:hAnsi="Palatino Linotype" w:cs="Arial"/>
          <w:sz w:val="24"/>
          <w:szCs w:val="24"/>
        </w:rPr>
        <w:t xml:space="preserve"> de revisión, en fecha </w:t>
      </w:r>
      <w:r w:rsidR="007C5A94">
        <w:rPr>
          <w:rFonts w:ascii="Palatino Linotype" w:hAnsi="Palatino Linotype" w:cs="Arial"/>
          <w:sz w:val="24"/>
          <w:szCs w:val="24"/>
        </w:rPr>
        <w:t xml:space="preserve">treinta </w:t>
      </w:r>
      <w:r>
        <w:rPr>
          <w:rFonts w:ascii="Palatino Linotype" w:hAnsi="Palatino Linotype" w:cs="Arial"/>
          <w:sz w:val="24"/>
          <w:szCs w:val="24"/>
        </w:rPr>
        <w:t xml:space="preserve">de </w:t>
      </w:r>
      <w:r w:rsidR="007C5A94">
        <w:rPr>
          <w:rFonts w:ascii="Palatino Linotype" w:hAnsi="Palatino Linotype" w:cs="Arial"/>
          <w:sz w:val="24"/>
          <w:szCs w:val="24"/>
        </w:rPr>
        <w:t>octubre</w:t>
      </w:r>
      <w:r>
        <w:rPr>
          <w:rFonts w:ascii="Palatino Linotype" w:hAnsi="Palatino Linotype" w:cs="Arial"/>
          <w:sz w:val="24"/>
          <w:szCs w:val="24"/>
        </w:rPr>
        <w:t xml:space="preserve"> de dos mil dieciocho</w:t>
      </w:r>
      <w:r w:rsidR="00AC288D">
        <w:rPr>
          <w:rFonts w:ascii="Palatino Linotype" w:hAnsi="Palatino Linotype" w:cs="Arial"/>
          <w:sz w:val="24"/>
          <w:szCs w:val="24"/>
        </w:rPr>
        <w:t>, los</w:t>
      </w:r>
      <w:r w:rsidRPr="00441A94">
        <w:rPr>
          <w:rFonts w:ascii="Palatino Linotype" w:hAnsi="Palatino Linotype" w:cs="Arial"/>
          <w:sz w:val="24"/>
          <w:szCs w:val="24"/>
        </w:rPr>
        <w:t xml:space="preserve"> cual</w:t>
      </w:r>
      <w:r w:rsidR="00AC288D">
        <w:rPr>
          <w:rFonts w:ascii="Palatino Linotype" w:hAnsi="Palatino Linotype" w:cs="Arial"/>
          <w:sz w:val="24"/>
          <w:szCs w:val="24"/>
        </w:rPr>
        <w:t>es</w:t>
      </w:r>
      <w:r w:rsidRPr="00441A94">
        <w:rPr>
          <w:rFonts w:ascii="Palatino Linotype" w:hAnsi="Palatino Linotype" w:cs="Arial"/>
          <w:sz w:val="24"/>
          <w:szCs w:val="24"/>
        </w:rPr>
        <w:t xml:space="preserve"> fue</w:t>
      </w:r>
      <w:r w:rsidR="00AC288D">
        <w:rPr>
          <w:rFonts w:ascii="Palatino Linotype" w:hAnsi="Palatino Linotype" w:cs="Arial"/>
          <w:sz w:val="24"/>
          <w:szCs w:val="24"/>
        </w:rPr>
        <w:t>ron</w:t>
      </w:r>
      <w:r w:rsidRPr="0096643B">
        <w:rPr>
          <w:rFonts w:ascii="Palatino Linotype" w:hAnsi="Palatino Linotype" w:cs="Arial"/>
          <w:sz w:val="24"/>
          <w:szCs w:val="24"/>
        </w:rPr>
        <w:t xml:space="preserve"> registrado</w:t>
      </w:r>
      <w:r w:rsidR="00AC288D">
        <w:rPr>
          <w:rFonts w:ascii="Palatino Linotype" w:hAnsi="Palatino Linotype" w:cs="Arial"/>
          <w:sz w:val="24"/>
          <w:szCs w:val="24"/>
        </w:rPr>
        <w:t>s</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AC288D">
        <w:rPr>
          <w:rFonts w:ascii="Palatino Linotype" w:hAnsi="Palatino Linotype" w:cs="Arial"/>
          <w:b/>
          <w:bCs/>
          <w:sz w:val="24"/>
          <w:szCs w:val="24"/>
          <w:lang w:eastAsia="es-MX"/>
        </w:rPr>
        <w:t>0</w:t>
      </w:r>
      <w:r w:rsidR="00915790">
        <w:rPr>
          <w:rFonts w:ascii="Palatino Linotype" w:hAnsi="Palatino Linotype" w:cs="Arial"/>
          <w:b/>
          <w:bCs/>
          <w:sz w:val="24"/>
          <w:szCs w:val="24"/>
          <w:lang w:eastAsia="es-MX"/>
        </w:rPr>
        <w:t>41</w:t>
      </w:r>
      <w:r w:rsidR="00AC288D">
        <w:rPr>
          <w:rFonts w:ascii="Palatino Linotype" w:hAnsi="Palatino Linotype" w:cs="Arial"/>
          <w:b/>
          <w:bCs/>
          <w:sz w:val="24"/>
          <w:szCs w:val="24"/>
          <w:lang w:eastAsia="es-MX"/>
        </w:rPr>
        <w:t>35</w:t>
      </w:r>
      <w:r w:rsidRPr="007E2959">
        <w:rPr>
          <w:rFonts w:ascii="Palatino Linotype" w:hAnsi="Palatino Linotype" w:cs="Arial"/>
          <w:b/>
          <w:bCs/>
          <w:sz w:val="24"/>
          <w:szCs w:val="24"/>
          <w:lang w:eastAsia="es-MX"/>
        </w:rPr>
        <w:t>/INFOEM/IP/RR/2018</w:t>
      </w:r>
      <w:r w:rsidR="00AC288D">
        <w:rPr>
          <w:rFonts w:ascii="Palatino Linotype" w:hAnsi="Palatino Linotype" w:cs="Arial"/>
          <w:b/>
          <w:bCs/>
          <w:sz w:val="24"/>
          <w:szCs w:val="24"/>
          <w:lang w:eastAsia="es-MX"/>
        </w:rPr>
        <w:t xml:space="preserve"> </w:t>
      </w:r>
      <w:r w:rsidR="00AC288D" w:rsidRPr="00AC288D">
        <w:rPr>
          <w:rFonts w:ascii="Palatino Linotype" w:hAnsi="Palatino Linotype" w:cs="Arial"/>
          <w:bCs/>
          <w:sz w:val="24"/>
          <w:szCs w:val="24"/>
          <w:lang w:eastAsia="es-MX"/>
        </w:rPr>
        <w:t>y</w:t>
      </w:r>
      <w:r w:rsidR="00AC288D">
        <w:rPr>
          <w:rFonts w:ascii="Palatino Linotype" w:hAnsi="Palatino Linotype" w:cs="Arial"/>
          <w:b/>
          <w:bCs/>
          <w:sz w:val="24"/>
          <w:szCs w:val="24"/>
          <w:lang w:eastAsia="es-MX"/>
        </w:rPr>
        <w:t xml:space="preserve"> 04136</w:t>
      </w:r>
      <w:r w:rsidR="00AC288D" w:rsidRPr="007E2959">
        <w:rPr>
          <w:rFonts w:ascii="Palatino Linotype" w:hAnsi="Palatino Linotype" w:cs="Arial"/>
          <w:b/>
          <w:bCs/>
          <w:sz w:val="24"/>
          <w:szCs w:val="24"/>
          <w:lang w:eastAsia="es-MX"/>
        </w:rPr>
        <w:t>/INFOEM/IP/RR/2018</w:t>
      </w:r>
      <w:r w:rsidR="00AC288D">
        <w:rPr>
          <w:rFonts w:ascii="Palatino Linotype" w:hAnsi="Palatino Linotype" w:cs="Arial"/>
          <w:sz w:val="24"/>
          <w:szCs w:val="24"/>
        </w:rPr>
        <w:t>, en los</w:t>
      </w:r>
      <w:r w:rsidRPr="0096643B">
        <w:rPr>
          <w:rFonts w:ascii="Palatino Linotype" w:hAnsi="Palatino Linotype" w:cs="Arial"/>
          <w:sz w:val="24"/>
          <w:szCs w:val="24"/>
        </w:rPr>
        <w:t xml:space="preserve"> cual</w:t>
      </w:r>
      <w:r w:rsidR="008C430C">
        <w:rPr>
          <w:rFonts w:ascii="Palatino Linotype" w:hAnsi="Palatino Linotype" w:cs="Arial"/>
          <w:sz w:val="24"/>
          <w:szCs w:val="24"/>
        </w:rPr>
        <w:t>es</w:t>
      </w:r>
      <w:r w:rsidRPr="0096643B">
        <w:rPr>
          <w:rFonts w:ascii="Palatino Linotype" w:hAnsi="Palatino Linotype" w:cs="Arial"/>
          <w:sz w:val="24"/>
          <w:szCs w:val="24"/>
        </w:rPr>
        <w:t xml:space="preserve"> </w:t>
      </w:r>
      <w:r w:rsidRPr="0096643B">
        <w:rPr>
          <w:rFonts w:ascii="Palatino Linotype" w:hAnsi="Palatino Linotype" w:cs="Arial"/>
          <w:sz w:val="24"/>
        </w:rPr>
        <w:t>arguye, las siguientes manifestaciones:</w:t>
      </w:r>
    </w:p>
    <w:p w:rsidR="00AC288D" w:rsidRDefault="00783191" w:rsidP="008D0CE2">
      <w:pPr>
        <w:spacing w:before="240"/>
        <w:jc w:val="both"/>
        <w:rPr>
          <w:rFonts w:ascii="Palatino Linotype" w:hAnsi="Palatino Linotype" w:cs="Arial"/>
          <w:b/>
          <w:sz w:val="24"/>
        </w:rPr>
      </w:pPr>
      <w:r>
        <w:rPr>
          <w:rFonts w:ascii="Palatino Linotype" w:hAnsi="Palatino Linotype" w:cs="Arial"/>
          <w:b/>
          <w:sz w:val="24"/>
        </w:rPr>
        <w:t xml:space="preserve">Recurso de revisión </w:t>
      </w:r>
      <w:r w:rsidR="00AC288D">
        <w:rPr>
          <w:rFonts w:ascii="Palatino Linotype" w:hAnsi="Palatino Linotype" w:cs="Arial"/>
          <w:b/>
          <w:bCs/>
          <w:sz w:val="24"/>
          <w:szCs w:val="24"/>
          <w:lang w:eastAsia="es-MX"/>
        </w:rPr>
        <w:t>04135</w:t>
      </w:r>
      <w:r w:rsidR="00AC288D" w:rsidRPr="007E2959">
        <w:rPr>
          <w:rFonts w:ascii="Palatino Linotype" w:hAnsi="Palatino Linotype" w:cs="Arial"/>
          <w:b/>
          <w:bCs/>
          <w:sz w:val="24"/>
          <w:szCs w:val="24"/>
          <w:lang w:eastAsia="es-MX"/>
        </w:rPr>
        <w:t>/INFOEM/IP/RR/2018</w:t>
      </w:r>
    </w:p>
    <w:p w:rsidR="008D0CE2" w:rsidRDefault="008D0CE2" w:rsidP="008D0CE2">
      <w:pPr>
        <w:spacing w:before="240"/>
        <w:jc w:val="both"/>
        <w:rPr>
          <w:rFonts w:ascii="Palatino Linotype" w:hAnsi="Palatino Linotype" w:cs="Arial"/>
          <w:b/>
          <w:sz w:val="24"/>
        </w:rPr>
      </w:pPr>
      <w:r>
        <w:rPr>
          <w:rFonts w:ascii="Palatino Linotype" w:hAnsi="Palatino Linotype" w:cs="Arial"/>
          <w:b/>
          <w:sz w:val="24"/>
        </w:rPr>
        <w:t>Acto Impugnado:</w:t>
      </w:r>
    </w:p>
    <w:p w:rsidR="008D0CE2" w:rsidRPr="00BB4CB5" w:rsidRDefault="000752AE" w:rsidP="008D0CE2">
      <w:pPr>
        <w:ind w:left="851" w:right="850"/>
        <w:jc w:val="both"/>
        <w:rPr>
          <w:rFonts w:ascii="Palatino Linotype" w:hAnsi="Palatino Linotype"/>
          <w:i/>
          <w:color w:val="000000"/>
        </w:rPr>
      </w:pPr>
      <w:r>
        <w:rPr>
          <w:rFonts w:ascii="Palatino Linotype" w:hAnsi="Palatino Linotype"/>
          <w:i/>
          <w:color w:val="000000"/>
        </w:rPr>
        <w:t>“</w:t>
      </w:r>
      <w:r w:rsidR="00ED4176" w:rsidRPr="00ED4176">
        <w:rPr>
          <w:rFonts w:ascii="Palatino Linotype" w:hAnsi="Palatino Linotype"/>
          <w:i/>
          <w:color w:val="000000"/>
        </w:rPr>
        <w:t xml:space="preserve">Niegan información </w:t>
      </w:r>
      <w:r>
        <w:rPr>
          <w:rFonts w:ascii="Palatino Linotype" w:hAnsi="Palatino Linotype"/>
          <w:i/>
          <w:color w:val="000000"/>
        </w:rPr>
        <w:t>“</w:t>
      </w:r>
      <w:r w:rsidR="008D0CE2" w:rsidRPr="00A435E2">
        <w:rPr>
          <w:rFonts w:ascii="Palatino Linotype" w:hAnsi="Palatino Linotype"/>
          <w:i/>
          <w:color w:val="000000"/>
        </w:rPr>
        <w:t>[sic]</w:t>
      </w:r>
    </w:p>
    <w:p w:rsidR="008D0CE2" w:rsidRDefault="008D0CE2" w:rsidP="008D0CE2">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3D18C4" w:rsidRPr="00042779" w:rsidRDefault="008D0CE2" w:rsidP="00042779">
      <w:pPr>
        <w:ind w:left="851" w:right="850"/>
        <w:jc w:val="both"/>
        <w:rPr>
          <w:rFonts w:ascii="Palatino Linotype" w:hAnsi="Palatino Linotype" w:cs="Arial"/>
          <w:i/>
        </w:rPr>
      </w:pPr>
      <w:r w:rsidRPr="004469D5">
        <w:rPr>
          <w:rFonts w:ascii="Palatino Linotype" w:hAnsi="Palatino Linotype" w:cs="Arial"/>
          <w:i/>
        </w:rPr>
        <w:t>“</w:t>
      </w:r>
      <w:r w:rsidR="00ED4176" w:rsidRPr="00ED4176">
        <w:rPr>
          <w:rFonts w:ascii="Palatino Linotype" w:hAnsi="Palatino Linotype" w:cs="Arial"/>
          <w:i/>
        </w:rPr>
        <w:t>Se solicito histórico</w:t>
      </w:r>
      <w:r w:rsidRPr="004469D5">
        <w:rPr>
          <w:rFonts w:ascii="Palatino Linotype" w:hAnsi="Palatino Linotype" w:cs="Arial"/>
          <w:i/>
        </w:rPr>
        <w:t>” [sic]</w:t>
      </w:r>
    </w:p>
    <w:p w:rsidR="00AC288D" w:rsidRDefault="007A67C4" w:rsidP="008D0CE2">
      <w:pPr>
        <w:spacing w:before="240" w:line="360" w:lineRule="auto"/>
        <w:jc w:val="both"/>
        <w:rPr>
          <w:rFonts w:ascii="Palatino Linotype" w:hAnsi="Palatino Linotype" w:cs="Arial"/>
          <w:b/>
          <w:bCs/>
          <w:sz w:val="24"/>
          <w:szCs w:val="24"/>
          <w:lang w:eastAsia="es-MX"/>
        </w:rPr>
      </w:pPr>
      <w:r>
        <w:rPr>
          <w:rFonts w:ascii="Palatino Linotype" w:hAnsi="Palatino Linotype" w:cs="Arial"/>
          <w:b/>
          <w:sz w:val="24"/>
        </w:rPr>
        <w:t xml:space="preserve">Recurso de revisión </w:t>
      </w:r>
      <w:r w:rsidR="00AC288D">
        <w:rPr>
          <w:rFonts w:ascii="Palatino Linotype" w:hAnsi="Palatino Linotype" w:cs="Arial"/>
          <w:b/>
          <w:bCs/>
          <w:sz w:val="24"/>
          <w:szCs w:val="24"/>
          <w:lang w:eastAsia="es-MX"/>
        </w:rPr>
        <w:t>04136</w:t>
      </w:r>
      <w:r w:rsidR="00AC288D" w:rsidRPr="007E2959">
        <w:rPr>
          <w:rFonts w:ascii="Palatino Linotype" w:hAnsi="Palatino Linotype" w:cs="Arial"/>
          <w:b/>
          <w:bCs/>
          <w:sz w:val="24"/>
          <w:szCs w:val="24"/>
          <w:lang w:eastAsia="es-MX"/>
        </w:rPr>
        <w:t>/INFOEM/IP/RR/2018</w:t>
      </w:r>
    </w:p>
    <w:p w:rsidR="00AC288D" w:rsidRDefault="00AC288D" w:rsidP="00AC288D">
      <w:pPr>
        <w:spacing w:before="240"/>
        <w:jc w:val="both"/>
        <w:rPr>
          <w:rFonts w:ascii="Palatino Linotype" w:hAnsi="Palatino Linotype" w:cs="Arial"/>
          <w:b/>
          <w:sz w:val="24"/>
        </w:rPr>
      </w:pPr>
      <w:r>
        <w:rPr>
          <w:rFonts w:ascii="Palatino Linotype" w:hAnsi="Palatino Linotype" w:cs="Arial"/>
          <w:b/>
          <w:sz w:val="24"/>
        </w:rPr>
        <w:t>Acto Impugnado:</w:t>
      </w:r>
    </w:p>
    <w:p w:rsidR="00AC288D" w:rsidRPr="00BB4CB5" w:rsidRDefault="00AC288D" w:rsidP="00AC288D">
      <w:pPr>
        <w:ind w:left="851" w:right="850"/>
        <w:jc w:val="both"/>
        <w:rPr>
          <w:rFonts w:ascii="Palatino Linotype" w:hAnsi="Palatino Linotype"/>
          <w:i/>
          <w:color w:val="000000"/>
        </w:rPr>
      </w:pPr>
      <w:r>
        <w:rPr>
          <w:rFonts w:ascii="Palatino Linotype" w:hAnsi="Palatino Linotype"/>
          <w:i/>
          <w:color w:val="000000"/>
        </w:rPr>
        <w:t>“</w:t>
      </w:r>
      <w:r w:rsidRPr="00AC288D">
        <w:rPr>
          <w:rFonts w:ascii="Palatino Linotype" w:hAnsi="Palatino Linotype"/>
          <w:i/>
          <w:color w:val="000000"/>
        </w:rPr>
        <w:t xml:space="preserve">No es lo solicitado </w:t>
      </w:r>
      <w:r>
        <w:rPr>
          <w:rFonts w:ascii="Palatino Linotype" w:hAnsi="Palatino Linotype"/>
          <w:i/>
          <w:color w:val="000000"/>
        </w:rPr>
        <w:t>“</w:t>
      </w:r>
      <w:r w:rsidRPr="00A435E2">
        <w:rPr>
          <w:rFonts w:ascii="Palatino Linotype" w:hAnsi="Palatino Linotype"/>
          <w:i/>
          <w:color w:val="000000"/>
        </w:rPr>
        <w:t>[sic]</w:t>
      </w:r>
    </w:p>
    <w:p w:rsidR="00AC288D" w:rsidRDefault="00AC288D" w:rsidP="00AC288D">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D1D80" w:rsidRDefault="00AC288D" w:rsidP="007A67C4">
      <w:pPr>
        <w:ind w:left="851" w:right="850"/>
        <w:jc w:val="both"/>
        <w:rPr>
          <w:rFonts w:ascii="Palatino Linotype" w:hAnsi="Palatino Linotype" w:cs="Arial"/>
          <w:i/>
        </w:rPr>
      </w:pPr>
      <w:r w:rsidRPr="004469D5">
        <w:rPr>
          <w:rFonts w:ascii="Palatino Linotype" w:hAnsi="Palatino Linotype" w:cs="Arial"/>
          <w:i/>
        </w:rPr>
        <w:t>“</w:t>
      </w:r>
      <w:r w:rsidRPr="00AC288D">
        <w:rPr>
          <w:rFonts w:ascii="Palatino Linotype" w:hAnsi="Palatino Linotype" w:cs="Arial"/>
          <w:i/>
        </w:rPr>
        <w:t>Se requiere histórico</w:t>
      </w:r>
      <w:r w:rsidRPr="004469D5">
        <w:rPr>
          <w:rFonts w:ascii="Palatino Linotype" w:hAnsi="Palatino Linotype" w:cs="Arial"/>
          <w:i/>
        </w:rPr>
        <w:t>” [sic]</w:t>
      </w:r>
    </w:p>
    <w:p w:rsidR="008D0CE2" w:rsidRPr="00AC288D" w:rsidRDefault="00ED4176" w:rsidP="00AC288D">
      <w:pPr>
        <w:ind w:right="850"/>
        <w:jc w:val="both"/>
        <w:rPr>
          <w:rFonts w:ascii="Palatino Linotype" w:hAnsi="Palatino Linotype" w:cs="Arial"/>
          <w:i/>
        </w:rPr>
      </w:pPr>
      <w:r>
        <w:rPr>
          <w:rFonts w:ascii="Palatino Linotype" w:hAnsi="Palatino Linotype" w:cs="Arial"/>
          <w:b/>
          <w:sz w:val="28"/>
        </w:rPr>
        <w:lastRenderedPageBreak/>
        <w:t>CUARTO</w:t>
      </w:r>
      <w:r w:rsidR="008D0CE2" w:rsidRPr="008551ED">
        <w:rPr>
          <w:rFonts w:ascii="Palatino Linotype" w:hAnsi="Palatino Linotype" w:cs="Arial"/>
          <w:b/>
          <w:sz w:val="24"/>
          <w:szCs w:val="24"/>
        </w:rPr>
        <w:t xml:space="preserve">. </w:t>
      </w:r>
      <w:r w:rsidR="008D0CE2" w:rsidRPr="0087163A">
        <w:rPr>
          <w:rFonts w:ascii="Palatino Linotype" w:hAnsi="Palatino Linotype" w:cs="Arial"/>
          <w:b/>
          <w:sz w:val="28"/>
          <w:szCs w:val="28"/>
        </w:rPr>
        <w:t>Del turno de</w:t>
      </w:r>
      <w:r w:rsidR="00AC288D">
        <w:rPr>
          <w:rFonts w:ascii="Palatino Linotype" w:hAnsi="Palatino Linotype" w:cs="Arial"/>
          <w:b/>
          <w:sz w:val="28"/>
          <w:szCs w:val="28"/>
        </w:rPr>
        <w:t xml:space="preserve"> </w:t>
      </w:r>
      <w:r w:rsidR="008D0CE2" w:rsidRPr="0087163A">
        <w:rPr>
          <w:rFonts w:ascii="Palatino Linotype" w:hAnsi="Palatino Linotype" w:cs="Arial"/>
          <w:b/>
          <w:sz w:val="28"/>
          <w:szCs w:val="28"/>
        </w:rPr>
        <w:t>l</w:t>
      </w:r>
      <w:r w:rsidR="00AC288D">
        <w:rPr>
          <w:rFonts w:ascii="Palatino Linotype" w:hAnsi="Palatino Linotype" w:cs="Arial"/>
          <w:b/>
          <w:sz w:val="28"/>
          <w:szCs w:val="28"/>
        </w:rPr>
        <w:t>os</w:t>
      </w:r>
      <w:r w:rsidR="008D0CE2" w:rsidRPr="0087163A">
        <w:rPr>
          <w:rFonts w:ascii="Palatino Linotype" w:hAnsi="Palatino Linotype" w:cs="Arial"/>
          <w:b/>
          <w:sz w:val="28"/>
          <w:szCs w:val="28"/>
        </w:rPr>
        <w:t xml:space="preserve"> recurso</w:t>
      </w:r>
      <w:r w:rsidR="00AC288D">
        <w:rPr>
          <w:rFonts w:ascii="Palatino Linotype" w:hAnsi="Palatino Linotype" w:cs="Arial"/>
          <w:b/>
          <w:sz w:val="28"/>
          <w:szCs w:val="28"/>
        </w:rPr>
        <w:t>s</w:t>
      </w:r>
      <w:r w:rsidR="008D0CE2" w:rsidRPr="0087163A">
        <w:rPr>
          <w:rFonts w:ascii="Palatino Linotype" w:hAnsi="Palatino Linotype" w:cs="Arial"/>
          <w:b/>
          <w:sz w:val="28"/>
          <w:szCs w:val="28"/>
        </w:rPr>
        <w:t xml:space="preserve"> de revisión.</w:t>
      </w:r>
    </w:p>
    <w:p w:rsidR="008D0CE2" w:rsidRPr="00C411F6" w:rsidRDefault="00783191" w:rsidP="008D0CE2">
      <w:pPr>
        <w:spacing w:before="240" w:line="360" w:lineRule="auto"/>
        <w:jc w:val="both"/>
        <w:rPr>
          <w:rFonts w:ascii="Palatino Linotype" w:hAnsi="Palatino Linotype" w:cs="Arial"/>
          <w:sz w:val="24"/>
          <w:szCs w:val="24"/>
        </w:rPr>
      </w:pPr>
      <w:r>
        <w:rPr>
          <w:rFonts w:ascii="Palatino Linotype" w:hAnsi="Palatino Linotype" w:cs="Arial"/>
          <w:sz w:val="24"/>
          <w:szCs w:val="24"/>
        </w:rPr>
        <w:t>El m</w:t>
      </w:r>
      <w:r w:rsidR="008D0CE2">
        <w:rPr>
          <w:rFonts w:ascii="Palatino Linotype" w:hAnsi="Palatino Linotype" w:cs="Arial"/>
          <w:sz w:val="24"/>
          <w:szCs w:val="24"/>
        </w:rPr>
        <w:t>edio de impugnación</w:t>
      </w:r>
      <w:r>
        <w:rPr>
          <w:rFonts w:ascii="Palatino Linotype" w:hAnsi="Palatino Linotype" w:cs="Arial"/>
          <w:sz w:val="24"/>
          <w:szCs w:val="24"/>
        </w:rPr>
        <w:t xml:space="preserve"> presentado mediante el recurso de revisión con número </w:t>
      </w:r>
      <w:r w:rsidRPr="003B4AF9">
        <w:rPr>
          <w:rFonts w:ascii="Palatino Linotype" w:hAnsi="Palatino Linotype" w:cs="Arial"/>
          <w:b/>
          <w:sz w:val="24"/>
          <w:szCs w:val="24"/>
        </w:rPr>
        <w:t>0</w:t>
      </w:r>
      <w:r>
        <w:rPr>
          <w:rFonts w:ascii="Palatino Linotype" w:hAnsi="Palatino Linotype" w:cs="Arial"/>
          <w:b/>
          <w:sz w:val="24"/>
          <w:szCs w:val="24"/>
        </w:rPr>
        <w:t>4135</w:t>
      </w:r>
      <w:r w:rsidRPr="003B4AF9">
        <w:rPr>
          <w:rFonts w:ascii="Palatino Linotype" w:hAnsi="Palatino Linotype" w:cs="Arial"/>
          <w:b/>
          <w:sz w:val="24"/>
          <w:szCs w:val="24"/>
        </w:rPr>
        <w:t>/INFOEM/IP/RR/2018</w:t>
      </w:r>
      <w:r w:rsidR="008D0CE2">
        <w:rPr>
          <w:rFonts w:ascii="Palatino Linotype" w:hAnsi="Palatino Linotype" w:cs="Arial"/>
          <w:sz w:val="24"/>
          <w:szCs w:val="24"/>
        </w:rPr>
        <w:t xml:space="preserve"> le fue turnado a la Comisionada </w:t>
      </w:r>
      <w:r w:rsidR="008D0CE2">
        <w:rPr>
          <w:rFonts w:ascii="Palatino Linotype" w:hAnsi="Palatino Linotype" w:cs="Arial"/>
          <w:b/>
          <w:sz w:val="24"/>
          <w:szCs w:val="24"/>
        </w:rPr>
        <w:t>Zulema Martínez Sánchez</w:t>
      </w:r>
      <w:r w:rsidR="00C569C1">
        <w:rPr>
          <w:rFonts w:ascii="Palatino Linotype" w:hAnsi="Palatino Linotype" w:cs="Arial"/>
          <w:b/>
          <w:sz w:val="24"/>
          <w:szCs w:val="24"/>
        </w:rPr>
        <w:t xml:space="preserve"> </w:t>
      </w:r>
      <w:r w:rsidR="00C569C1">
        <w:rPr>
          <w:rFonts w:ascii="Palatino Linotype" w:hAnsi="Palatino Linotype" w:cs="Arial"/>
          <w:sz w:val="24"/>
          <w:szCs w:val="24"/>
        </w:rPr>
        <w:t xml:space="preserve">y el </w:t>
      </w:r>
      <w:r w:rsidR="00C569C1" w:rsidRPr="003B4AF9">
        <w:rPr>
          <w:rFonts w:ascii="Palatino Linotype" w:hAnsi="Palatino Linotype" w:cs="Arial"/>
          <w:sz w:val="24"/>
          <w:szCs w:val="24"/>
        </w:rPr>
        <w:t xml:space="preserve">recurso de revisión </w:t>
      </w:r>
      <w:r w:rsidR="00C569C1" w:rsidRPr="003B4AF9">
        <w:rPr>
          <w:rFonts w:ascii="Palatino Linotype" w:hAnsi="Palatino Linotype" w:cs="Arial"/>
          <w:b/>
          <w:sz w:val="24"/>
          <w:szCs w:val="24"/>
        </w:rPr>
        <w:t>0</w:t>
      </w:r>
      <w:r w:rsidR="00C569C1">
        <w:rPr>
          <w:rFonts w:ascii="Palatino Linotype" w:hAnsi="Palatino Linotype" w:cs="Arial"/>
          <w:b/>
          <w:sz w:val="24"/>
          <w:szCs w:val="24"/>
        </w:rPr>
        <w:t xml:space="preserve">4136/INFOEM/IP/RR/2018 </w:t>
      </w:r>
      <w:r w:rsidR="00C569C1">
        <w:rPr>
          <w:rFonts w:ascii="Palatino Linotype" w:hAnsi="Palatino Linotype" w:cs="Arial"/>
          <w:sz w:val="24"/>
          <w:szCs w:val="24"/>
        </w:rPr>
        <w:t xml:space="preserve">le fue turnado al Comisionado </w:t>
      </w:r>
      <w:r w:rsidR="00C569C1">
        <w:rPr>
          <w:rFonts w:ascii="Palatino Linotype" w:hAnsi="Palatino Linotype" w:cs="Arial"/>
          <w:b/>
          <w:sz w:val="24"/>
          <w:szCs w:val="24"/>
        </w:rPr>
        <w:t>Luis Gustavo Parra Noriega</w:t>
      </w:r>
      <w:r w:rsidR="008D0CE2">
        <w:rPr>
          <w:rFonts w:ascii="Palatino Linotype" w:hAnsi="Palatino Linotype" w:cs="Arial"/>
          <w:sz w:val="24"/>
          <w:szCs w:val="24"/>
        </w:rPr>
        <w:t>, por medio del sistema electrónico en términos del arábigo 185 fracción I de la Ley de Transparencia y Acceso a la información Pública del Es</w:t>
      </w:r>
      <w:r w:rsidR="00C569C1">
        <w:rPr>
          <w:rFonts w:ascii="Palatino Linotype" w:hAnsi="Palatino Linotype" w:cs="Arial"/>
          <w:sz w:val="24"/>
          <w:szCs w:val="24"/>
        </w:rPr>
        <w:t>tado de México y Municipios, de los</w:t>
      </w:r>
      <w:r w:rsidR="008D0CE2">
        <w:rPr>
          <w:rFonts w:ascii="Palatino Linotype" w:hAnsi="Palatino Linotype" w:cs="Arial"/>
          <w:sz w:val="24"/>
          <w:szCs w:val="24"/>
        </w:rPr>
        <w:t xml:space="preserve"> cual</w:t>
      </w:r>
      <w:r w:rsidR="00C569C1">
        <w:rPr>
          <w:rFonts w:ascii="Palatino Linotype" w:hAnsi="Palatino Linotype" w:cs="Arial"/>
          <w:sz w:val="24"/>
          <w:szCs w:val="24"/>
        </w:rPr>
        <w:t>es</w:t>
      </w:r>
      <w:r w:rsidR="008D0CE2">
        <w:rPr>
          <w:rFonts w:ascii="Palatino Linotype" w:hAnsi="Palatino Linotype" w:cs="Arial"/>
          <w:sz w:val="24"/>
          <w:szCs w:val="24"/>
        </w:rPr>
        <w:t xml:space="preserve"> recayó acuerdo de admisión en fecha </w:t>
      </w:r>
      <w:r w:rsidR="00ED4176">
        <w:rPr>
          <w:rFonts w:ascii="Palatino Linotype" w:hAnsi="Palatino Linotype" w:cs="Arial"/>
          <w:sz w:val="24"/>
          <w:szCs w:val="24"/>
        </w:rPr>
        <w:t>seis</w:t>
      </w:r>
      <w:r w:rsidR="008D0CE2">
        <w:rPr>
          <w:rFonts w:ascii="Palatino Linotype" w:hAnsi="Palatino Linotype" w:cs="Arial"/>
          <w:sz w:val="24"/>
          <w:szCs w:val="24"/>
        </w:rPr>
        <w:t xml:space="preserve"> de </w:t>
      </w:r>
      <w:r w:rsidR="00BC7584">
        <w:rPr>
          <w:rFonts w:ascii="Palatino Linotype" w:hAnsi="Palatino Linotype" w:cs="Arial"/>
          <w:sz w:val="24"/>
          <w:szCs w:val="24"/>
        </w:rPr>
        <w:t>n</w:t>
      </w:r>
      <w:r w:rsidR="002575FB">
        <w:rPr>
          <w:rFonts w:ascii="Palatino Linotype" w:hAnsi="Palatino Linotype" w:cs="Arial"/>
          <w:sz w:val="24"/>
          <w:szCs w:val="24"/>
        </w:rPr>
        <w:t>o</w:t>
      </w:r>
      <w:r w:rsidR="00BC7584">
        <w:rPr>
          <w:rFonts w:ascii="Palatino Linotype" w:hAnsi="Palatino Linotype" w:cs="Arial"/>
          <w:sz w:val="24"/>
          <w:szCs w:val="24"/>
        </w:rPr>
        <w:t>viembre</w:t>
      </w:r>
      <w:r w:rsidR="008D0CE2">
        <w:rPr>
          <w:rFonts w:ascii="Palatino Linotype" w:hAnsi="Palatino Linotype" w:cs="Arial"/>
          <w:sz w:val="24"/>
          <w:szCs w:val="24"/>
        </w:rPr>
        <w:t xml:space="preserve"> </w:t>
      </w:r>
      <w:r w:rsidR="002575FB">
        <w:rPr>
          <w:rFonts w:ascii="Palatino Linotype" w:hAnsi="Palatino Linotype" w:cs="Arial"/>
          <w:sz w:val="24"/>
          <w:szCs w:val="24"/>
        </w:rPr>
        <w:t xml:space="preserve">de </w:t>
      </w:r>
      <w:r w:rsidR="008D0CE2">
        <w:rPr>
          <w:rFonts w:ascii="Palatino Linotype" w:hAnsi="Palatino Linotype" w:cs="Arial"/>
          <w:sz w:val="24"/>
          <w:szCs w:val="24"/>
        </w:rPr>
        <w:t>l</w:t>
      </w:r>
      <w:r w:rsidR="00C411F6">
        <w:rPr>
          <w:rFonts w:ascii="Palatino Linotype" w:hAnsi="Palatino Linotype" w:cs="Arial"/>
          <w:sz w:val="24"/>
          <w:szCs w:val="24"/>
        </w:rPr>
        <w:t>os corrientes</w:t>
      </w:r>
      <w:r w:rsidR="008D0CE2">
        <w:rPr>
          <w:rFonts w:ascii="Palatino Linotype" w:hAnsi="Palatino Linotype" w:cs="Arial"/>
          <w:sz w:val="24"/>
          <w:szCs w:val="24"/>
        </w:rPr>
        <w:t>, det</w:t>
      </w:r>
      <w:r w:rsidR="00C569C1">
        <w:rPr>
          <w:rFonts w:ascii="Palatino Linotype" w:hAnsi="Palatino Linotype" w:cs="Arial"/>
          <w:sz w:val="24"/>
          <w:szCs w:val="24"/>
        </w:rPr>
        <w:t>erminándose en ellos</w:t>
      </w:r>
      <w:r w:rsidR="008D0CE2">
        <w:rPr>
          <w:rFonts w:ascii="Palatino Linotype" w:hAnsi="Palatino Linotype" w:cs="Arial"/>
          <w:sz w:val="24"/>
          <w:szCs w:val="24"/>
        </w:rPr>
        <w:t>, un plazo de siete días para que las partes manifestaran lo que a su derecho corresponda en términos del numeral ya citado.</w:t>
      </w:r>
    </w:p>
    <w:p w:rsidR="00C569C1" w:rsidRDefault="00C569C1" w:rsidP="00C569C1">
      <w:pPr>
        <w:pStyle w:val="Encabezado"/>
        <w:spacing w:line="360" w:lineRule="auto"/>
        <w:jc w:val="both"/>
        <w:rPr>
          <w:rFonts w:ascii="Palatino Linotype" w:eastAsia="MS Mincho" w:hAnsi="Palatino Linotype"/>
          <w:sz w:val="24"/>
          <w:szCs w:val="24"/>
        </w:rPr>
      </w:pPr>
      <w:r w:rsidRPr="00ED1D80">
        <w:rPr>
          <w:rFonts w:ascii="Palatino Linotype" w:hAnsi="Palatino Linotype" w:cs="Arial"/>
          <w:sz w:val="24"/>
          <w:szCs w:val="24"/>
        </w:rPr>
        <w:t xml:space="preserve">No obstante, en la Cuadragésima Primera Sesión Ordinaria del día siete de noviembre de dos mil dieciocho, el Pleno de este Órgano Autónomo determinó la acumulación de los recursos de revisión </w:t>
      </w:r>
      <w:r w:rsidRPr="00ED1D80">
        <w:rPr>
          <w:rFonts w:ascii="Palatino Linotype" w:hAnsi="Palatino Linotype" w:cs="Arial"/>
          <w:b/>
          <w:sz w:val="24"/>
          <w:szCs w:val="24"/>
        </w:rPr>
        <w:t xml:space="preserve">04135/INFOEM/IP/RR/2018 </w:t>
      </w:r>
      <w:r w:rsidRPr="00ED1D80">
        <w:rPr>
          <w:rFonts w:ascii="Palatino Linotype" w:hAnsi="Palatino Linotype" w:cs="Arial"/>
          <w:sz w:val="24"/>
          <w:szCs w:val="24"/>
        </w:rPr>
        <w:t xml:space="preserve">y </w:t>
      </w:r>
      <w:r w:rsidRPr="00ED1D80">
        <w:rPr>
          <w:rFonts w:ascii="Palatino Linotype" w:hAnsi="Palatino Linotype" w:cs="Arial"/>
          <w:b/>
          <w:sz w:val="24"/>
          <w:szCs w:val="24"/>
        </w:rPr>
        <w:t>0</w:t>
      </w:r>
      <w:r w:rsidR="00E57727" w:rsidRPr="00ED1D80">
        <w:rPr>
          <w:rFonts w:ascii="Palatino Linotype" w:hAnsi="Palatino Linotype" w:cs="Arial"/>
          <w:b/>
          <w:sz w:val="24"/>
          <w:szCs w:val="24"/>
        </w:rPr>
        <w:t>4136</w:t>
      </w:r>
      <w:r w:rsidRPr="00ED1D80">
        <w:rPr>
          <w:rFonts w:ascii="Palatino Linotype" w:hAnsi="Palatino Linotype" w:cs="Arial"/>
          <w:b/>
          <w:sz w:val="24"/>
          <w:szCs w:val="24"/>
        </w:rPr>
        <w:t>/INFOEM/IP/RR/2018</w:t>
      </w:r>
      <w:r w:rsidRPr="00ED1D80">
        <w:rPr>
          <w:rFonts w:ascii="Palatino Linotype" w:hAnsi="Palatino Linotype" w:cs="Arial"/>
          <w:sz w:val="24"/>
          <w:szCs w:val="24"/>
        </w:rPr>
        <w:t xml:space="preserve">   </w:t>
      </w:r>
      <w:r w:rsidRPr="00ED1D80">
        <w:rPr>
          <w:rFonts w:ascii="Palatino Linotype" w:eastAsia="MS Mincho" w:hAnsi="Palatino Linotype" w:cs="Arial"/>
          <w:sz w:val="24"/>
          <w:szCs w:val="24"/>
        </w:rPr>
        <w:t xml:space="preserve">a efecto de que esta Ponencia formulará y presentará el proyecto de resolución correspondiente, de conformidad con lo dispuesto </w:t>
      </w:r>
      <w:r w:rsidRPr="00ED1D80">
        <w:rPr>
          <w:rFonts w:ascii="Palatino Linotype" w:eastAsia="MS Mincho" w:hAnsi="Palatino Linotype" w:cs="Arial"/>
          <w:color w:val="000000"/>
          <w:sz w:val="24"/>
          <w:szCs w:val="24"/>
        </w:rPr>
        <w:t xml:space="preserve">en el artículo 18 del Código de Procedimientos Administrativos del Estado de México, de aplicación supletoria en términos del artículo 195 de </w:t>
      </w:r>
      <w:r w:rsidRPr="00ED1D80">
        <w:rPr>
          <w:rFonts w:ascii="Palatino Linotype" w:eastAsia="MS Mincho" w:hAnsi="Palatino Linotype"/>
          <w:sz w:val="24"/>
          <w:szCs w:val="24"/>
        </w:rPr>
        <w:t>la Ley de Transparencia y Acceso a la Información Pública del Estado de México y Municipios en vigor, que a la letra señalan:</w:t>
      </w:r>
    </w:p>
    <w:p w:rsidR="00C569C1" w:rsidRDefault="00C569C1" w:rsidP="00C569C1">
      <w:pPr>
        <w:pStyle w:val="Encabezado"/>
        <w:spacing w:line="360" w:lineRule="auto"/>
        <w:jc w:val="both"/>
        <w:rPr>
          <w:rFonts w:ascii="Palatino Linotype" w:eastAsia="MS Mincho" w:hAnsi="Palatino Linotype"/>
        </w:rPr>
      </w:pPr>
    </w:p>
    <w:p w:rsidR="00C569C1" w:rsidRDefault="00C569C1" w:rsidP="00C569C1">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rsidR="00C569C1" w:rsidRPr="0086214E" w:rsidRDefault="00C569C1" w:rsidP="00C569C1">
      <w:pPr>
        <w:pStyle w:val="Encabezado"/>
        <w:ind w:left="851"/>
        <w:jc w:val="both"/>
        <w:rPr>
          <w:rFonts w:ascii="Palatino Linotype" w:hAnsi="Palatino Linotype" w:cs="Arial"/>
          <w:b/>
          <w:i/>
        </w:rPr>
      </w:pPr>
    </w:p>
    <w:p w:rsidR="00C569C1" w:rsidRDefault="00C569C1" w:rsidP="00C569C1">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w:t>
      </w:r>
      <w:r w:rsidRPr="0086214E">
        <w:rPr>
          <w:rFonts w:ascii="Palatino Linotype" w:hAnsi="Palatino Linotype" w:cs="Arial"/>
          <w:i/>
        </w:rPr>
        <w:lastRenderedPageBreak/>
        <w:t xml:space="preserve">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rsidR="00C569C1" w:rsidRPr="0086214E" w:rsidRDefault="00C569C1" w:rsidP="00C569C1">
      <w:pPr>
        <w:spacing w:after="0" w:line="240" w:lineRule="auto"/>
        <w:ind w:left="851" w:right="902"/>
        <w:jc w:val="both"/>
        <w:rPr>
          <w:rFonts w:ascii="Palatino Linotype" w:hAnsi="Palatino Linotype" w:cs="Arial"/>
          <w:i/>
        </w:rPr>
      </w:pPr>
    </w:p>
    <w:p w:rsidR="00C569C1" w:rsidRDefault="00C569C1" w:rsidP="00C569C1">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rsidR="00C569C1" w:rsidRPr="0086214E" w:rsidRDefault="00C569C1" w:rsidP="00C569C1">
      <w:pPr>
        <w:spacing w:after="0" w:line="240" w:lineRule="auto"/>
        <w:ind w:left="851" w:right="2175"/>
        <w:rPr>
          <w:rFonts w:ascii="Palatino Linotype" w:hAnsi="Palatino Linotype" w:cs="Arial"/>
          <w:b/>
          <w:i/>
        </w:rPr>
      </w:pPr>
    </w:p>
    <w:p w:rsidR="00C569C1" w:rsidRPr="0086214E" w:rsidRDefault="00C569C1" w:rsidP="00C569C1">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rsidR="00B1325D" w:rsidRPr="00B1325D" w:rsidRDefault="00B1325D" w:rsidP="008D0CE2">
      <w:pPr>
        <w:spacing w:before="240" w:line="360" w:lineRule="auto"/>
        <w:jc w:val="both"/>
        <w:rPr>
          <w:rFonts w:ascii="Palatino Linotype" w:hAnsi="Palatino Linotype" w:cs="Arial"/>
          <w:b/>
          <w:sz w:val="14"/>
        </w:rPr>
      </w:pPr>
    </w:p>
    <w:p w:rsidR="008D0CE2" w:rsidRDefault="00F56D1E" w:rsidP="008D0CE2">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8D0CE2" w:rsidRPr="008551ED">
        <w:rPr>
          <w:rFonts w:ascii="Palatino Linotype" w:hAnsi="Palatino Linotype" w:cs="Arial"/>
          <w:b/>
          <w:sz w:val="24"/>
          <w:szCs w:val="24"/>
        </w:rPr>
        <w:t>.</w:t>
      </w:r>
      <w:r w:rsidR="008D0CE2">
        <w:rPr>
          <w:rFonts w:ascii="Palatino Linotype" w:hAnsi="Palatino Linotype" w:cs="Arial"/>
          <w:b/>
          <w:sz w:val="24"/>
          <w:szCs w:val="24"/>
        </w:rPr>
        <w:t xml:space="preserve"> </w:t>
      </w:r>
      <w:r w:rsidR="008D0CE2" w:rsidRPr="0087163A">
        <w:rPr>
          <w:rFonts w:ascii="Palatino Linotype" w:hAnsi="Palatino Linotype" w:cs="Arial"/>
          <w:b/>
          <w:sz w:val="28"/>
          <w:szCs w:val="28"/>
        </w:rPr>
        <w:t>De la etapa de instrucción.</w:t>
      </w:r>
    </w:p>
    <w:p w:rsidR="008D0CE2" w:rsidRDefault="008D0CE2" w:rsidP="008D0CE2">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w:t>
      </w:r>
      <w:r w:rsidR="00B1325D">
        <w:rPr>
          <w:rFonts w:ascii="Palatino Linotype" w:hAnsi="Palatino Linotype" w:cs="Arial"/>
          <w:sz w:val="24"/>
          <w:szCs w:val="24"/>
        </w:rPr>
        <w:t xml:space="preserve"> observa que el Sujeto Obligado</w:t>
      </w:r>
      <w:r w:rsidR="00BC7584">
        <w:rPr>
          <w:rFonts w:ascii="Palatino Linotype" w:hAnsi="Palatino Linotype" w:cs="Arial"/>
          <w:sz w:val="24"/>
          <w:szCs w:val="24"/>
        </w:rPr>
        <w:t xml:space="preserve"> presentó</w:t>
      </w:r>
      <w:r w:rsidR="00B1325D">
        <w:rPr>
          <w:rFonts w:ascii="Palatino Linotype" w:hAnsi="Palatino Linotype" w:cs="Arial"/>
          <w:sz w:val="24"/>
          <w:szCs w:val="24"/>
        </w:rPr>
        <w:t xml:space="preserve"> sus</w:t>
      </w:r>
      <w:r>
        <w:rPr>
          <w:rFonts w:ascii="Palatino Linotype" w:hAnsi="Palatino Linotype" w:cs="Arial"/>
          <w:sz w:val="24"/>
          <w:szCs w:val="24"/>
        </w:rPr>
        <w:t xml:space="preserve"> informe</w:t>
      </w:r>
      <w:r w:rsidR="00B1325D">
        <w:rPr>
          <w:rFonts w:ascii="Palatino Linotype" w:hAnsi="Palatino Linotype" w:cs="Arial"/>
          <w:sz w:val="24"/>
          <w:szCs w:val="24"/>
        </w:rPr>
        <w:t>s</w:t>
      </w:r>
      <w:r>
        <w:rPr>
          <w:rFonts w:ascii="Palatino Linotype" w:hAnsi="Palatino Linotype" w:cs="Arial"/>
          <w:sz w:val="24"/>
          <w:szCs w:val="24"/>
        </w:rPr>
        <w:t xml:space="preserve"> just</w:t>
      </w:r>
      <w:r w:rsidR="00BC7584">
        <w:rPr>
          <w:rFonts w:ascii="Palatino Linotype" w:hAnsi="Palatino Linotype" w:cs="Arial"/>
          <w:sz w:val="24"/>
          <w:szCs w:val="24"/>
        </w:rPr>
        <w:t>ificado</w:t>
      </w:r>
      <w:r w:rsidR="00B1325D">
        <w:rPr>
          <w:rFonts w:ascii="Palatino Linotype" w:hAnsi="Palatino Linotype" w:cs="Arial"/>
          <w:sz w:val="24"/>
          <w:szCs w:val="24"/>
        </w:rPr>
        <w:t>s</w:t>
      </w:r>
      <w:r w:rsidR="00257314">
        <w:rPr>
          <w:rFonts w:ascii="Palatino Linotype" w:hAnsi="Palatino Linotype" w:cs="Arial"/>
          <w:sz w:val="24"/>
          <w:szCs w:val="24"/>
        </w:rPr>
        <w:t xml:space="preserve">, </w:t>
      </w:r>
      <w:r w:rsidR="00B1325D">
        <w:rPr>
          <w:rFonts w:ascii="Palatino Linotype" w:hAnsi="Palatino Linotype" w:cs="Arial"/>
          <w:sz w:val="24"/>
          <w:szCs w:val="24"/>
        </w:rPr>
        <w:t>mismos que fueron puestos a la vista</w:t>
      </w:r>
      <w:r w:rsidR="00257314">
        <w:rPr>
          <w:rFonts w:ascii="Palatino Linotype" w:hAnsi="Palatino Linotype" w:cs="Arial"/>
          <w:sz w:val="24"/>
          <w:szCs w:val="24"/>
        </w:rPr>
        <w:t xml:space="preserve"> de la Recurrente</w:t>
      </w:r>
      <w:r w:rsidR="00B1325D">
        <w:rPr>
          <w:rFonts w:ascii="Palatino Linotype" w:hAnsi="Palatino Linotype" w:cs="Arial"/>
          <w:sz w:val="24"/>
          <w:szCs w:val="24"/>
        </w:rPr>
        <w:t xml:space="preserve"> </w:t>
      </w:r>
      <w:r w:rsidR="0034705B">
        <w:rPr>
          <w:rFonts w:ascii="Palatino Linotype" w:hAnsi="Palatino Linotype" w:cs="Arial"/>
          <w:sz w:val="24"/>
          <w:szCs w:val="24"/>
        </w:rPr>
        <w:t>en fecha dieciséis de noviembre de los corrientes</w:t>
      </w:r>
      <w:r w:rsidR="008C430C">
        <w:rPr>
          <w:rFonts w:ascii="Palatino Linotype" w:hAnsi="Palatino Linotype" w:cs="Arial"/>
          <w:sz w:val="24"/>
          <w:szCs w:val="24"/>
        </w:rPr>
        <w:t>.</w:t>
      </w:r>
      <w:r w:rsidR="0034705B">
        <w:rPr>
          <w:rFonts w:ascii="Palatino Linotype" w:hAnsi="Palatino Linotype" w:cs="Arial"/>
          <w:sz w:val="24"/>
          <w:szCs w:val="24"/>
        </w:rPr>
        <w:t xml:space="preserve"> </w:t>
      </w:r>
      <w:r w:rsidR="00B1325D">
        <w:rPr>
          <w:rFonts w:ascii="Palatino Linotype" w:hAnsi="Palatino Linotype" w:cs="Arial"/>
          <w:sz w:val="24"/>
          <w:szCs w:val="24"/>
        </w:rPr>
        <w:t xml:space="preserve">  </w:t>
      </w:r>
    </w:p>
    <w:p w:rsidR="00D30CFC" w:rsidRDefault="008D0CE2" w:rsidP="00A25A82">
      <w:pPr>
        <w:spacing w:before="240" w:line="360" w:lineRule="auto"/>
        <w:jc w:val="both"/>
        <w:rPr>
          <w:rFonts w:ascii="Palatino Linotype" w:hAnsi="Palatino Linotype" w:cs="Arial"/>
          <w:sz w:val="24"/>
          <w:szCs w:val="24"/>
        </w:rPr>
      </w:pPr>
      <w:r>
        <w:rPr>
          <w:rFonts w:ascii="Palatino Linotype" w:hAnsi="Palatino Linotype" w:cs="Arial"/>
          <w:sz w:val="24"/>
          <w:szCs w:val="24"/>
        </w:rPr>
        <w:t>Asimismo,</w:t>
      </w:r>
      <w:r w:rsidR="00811749">
        <w:rPr>
          <w:rFonts w:ascii="Palatino Linotype" w:hAnsi="Palatino Linotype" w:cs="Arial"/>
          <w:sz w:val="24"/>
          <w:szCs w:val="24"/>
        </w:rPr>
        <w:t xml:space="preserve"> </w:t>
      </w:r>
      <w:r w:rsidR="00BC7584">
        <w:rPr>
          <w:rFonts w:ascii="Palatino Linotype" w:hAnsi="Palatino Linotype" w:cs="Arial"/>
          <w:sz w:val="24"/>
          <w:szCs w:val="24"/>
        </w:rPr>
        <w:t xml:space="preserve">no </w:t>
      </w:r>
      <w:r w:rsidR="00811749">
        <w:rPr>
          <w:rFonts w:ascii="Palatino Linotype" w:hAnsi="Palatino Linotype" w:cs="Arial"/>
          <w:sz w:val="24"/>
          <w:szCs w:val="24"/>
        </w:rPr>
        <w:t>se presentó manifestación por parte de La R</w:t>
      </w:r>
      <w:r>
        <w:rPr>
          <w:rFonts w:ascii="Palatino Linotype" w:hAnsi="Palatino Linotype" w:cs="Arial"/>
          <w:sz w:val="24"/>
          <w:szCs w:val="24"/>
        </w:rPr>
        <w:t>ecurrente</w:t>
      </w:r>
      <w:r w:rsidR="00811749">
        <w:rPr>
          <w:rFonts w:ascii="Palatino Linotype" w:hAnsi="Palatino Linotype" w:cs="Arial"/>
          <w:sz w:val="24"/>
          <w:szCs w:val="24"/>
        </w:rPr>
        <w:t>,</w:t>
      </w:r>
      <w:r>
        <w:rPr>
          <w:rFonts w:ascii="Palatino Linotype" w:hAnsi="Palatino Linotype" w:cs="Arial"/>
          <w:sz w:val="24"/>
          <w:szCs w:val="24"/>
        </w:rPr>
        <w:t xml:space="preserve"> por lo cual en fecha </w:t>
      </w:r>
      <w:r w:rsidR="00257314">
        <w:rPr>
          <w:rFonts w:ascii="Palatino Linotype" w:hAnsi="Palatino Linotype" w:cs="Arial"/>
          <w:sz w:val="24"/>
          <w:szCs w:val="24"/>
        </w:rPr>
        <w:t>veintitrés</w:t>
      </w:r>
      <w:r>
        <w:rPr>
          <w:rFonts w:ascii="Palatino Linotype" w:hAnsi="Palatino Linotype" w:cs="Arial"/>
          <w:sz w:val="24"/>
          <w:szCs w:val="24"/>
        </w:rPr>
        <w:t xml:space="preserve"> de </w:t>
      </w:r>
      <w:r w:rsidR="005C3AAE">
        <w:rPr>
          <w:rFonts w:ascii="Palatino Linotype" w:hAnsi="Palatino Linotype" w:cs="Arial"/>
          <w:sz w:val="24"/>
          <w:szCs w:val="24"/>
        </w:rPr>
        <w:t>n</w:t>
      </w:r>
      <w:r w:rsidR="00D30CFC">
        <w:rPr>
          <w:rFonts w:ascii="Palatino Linotype" w:hAnsi="Palatino Linotype" w:cs="Arial"/>
          <w:sz w:val="24"/>
          <w:szCs w:val="24"/>
        </w:rPr>
        <w:t>o</w:t>
      </w:r>
      <w:r w:rsidR="005C3AAE">
        <w:rPr>
          <w:rFonts w:ascii="Palatino Linotype" w:hAnsi="Palatino Linotype" w:cs="Arial"/>
          <w:sz w:val="24"/>
          <w:szCs w:val="24"/>
        </w:rPr>
        <w:t>viembre</w:t>
      </w:r>
      <w:r>
        <w:rPr>
          <w:rFonts w:ascii="Palatino Linotype" w:hAnsi="Palatino Linotype" w:cs="Arial"/>
          <w:sz w:val="24"/>
          <w:szCs w:val="24"/>
        </w:rPr>
        <w:t xml:space="preserve"> de los corrientes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8D0CE2" w:rsidRDefault="008D0CE2" w:rsidP="008D0CE2">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8D0CE2" w:rsidRPr="00911081" w:rsidRDefault="008D0CE2" w:rsidP="008D0CE2">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8D0CE2" w:rsidRDefault="008D0CE2" w:rsidP="008D0CE2">
      <w:pPr>
        <w:spacing w:before="240" w:line="360" w:lineRule="auto"/>
        <w:jc w:val="both"/>
        <w:rPr>
          <w:rFonts w:ascii="Palatino Linotype" w:hAnsi="Palatino Linotype" w:cs="Arial"/>
          <w:sz w:val="24"/>
        </w:rPr>
      </w:pPr>
      <w:r w:rsidRPr="00911081">
        <w:rPr>
          <w:rFonts w:ascii="Palatino Linotype" w:hAnsi="Palatino Linotype" w:cs="Arial"/>
          <w:sz w:val="24"/>
        </w:rPr>
        <w:lastRenderedPageBreak/>
        <w:t>Este Instituto de Transparencia, Acceso a la Información Pública y Protección de Datos Personales del Estado de México, es compe</w:t>
      </w:r>
      <w:r w:rsidR="00E57727">
        <w:rPr>
          <w:rFonts w:ascii="Palatino Linotype" w:hAnsi="Palatino Linotype" w:cs="Arial"/>
          <w:sz w:val="24"/>
        </w:rPr>
        <w:t>tente para conocer y resolver los</w:t>
      </w:r>
      <w:r w:rsidRPr="00911081">
        <w:rPr>
          <w:rFonts w:ascii="Palatino Linotype" w:hAnsi="Palatino Linotype" w:cs="Arial"/>
          <w:sz w:val="24"/>
        </w:rPr>
        <w:t xml:space="preserve"> presente</w:t>
      </w:r>
      <w:r w:rsidR="00E57727">
        <w:rPr>
          <w:rFonts w:ascii="Palatino Linotype" w:hAnsi="Palatino Linotype" w:cs="Arial"/>
          <w:sz w:val="24"/>
        </w:rPr>
        <w:t>s</w:t>
      </w:r>
      <w:r w:rsidRPr="00911081">
        <w:rPr>
          <w:rFonts w:ascii="Palatino Linotype" w:hAnsi="Palatino Linotype" w:cs="Arial"/>
          <w:sz w:val="24"/>
        </w:rPr>
        <w:t xml:space="preserve"> recurso</w:t>
      </w:r>
      <w:r w:rsidR="00E57727">
        <w:rPr>
          <w:rFonts w:ascii="Palatino Linotype" w:hAnsi="Palatino Linotype" w:cs="Arial"/>
          <w:sz w:val="24"/>
        </w:rPr>
        <w:t>s</w:t>
      </w:r>
      <w:r w:rsidRPr="00911081">
        <w:rPr>
          <w:rFonts w:ascii="Palatino Linotype" w:hAnsi="Palatino Linotype" w:cs="Arial"/>
          <w:sz w:val="24"/>
        </w:rPr>
        <w:t xml:space="preserve"> de revisión interpuesto</w:t>
      </w:r>
      <w:r w:rsidR="00E57727">
        <w:rPr>
          <w:rFonts w:ascii="Palatino Linotype" w:hAnsi="Palatino Linotype" w:cs="Arial"/>
          <w:sz w:val="24"/>
        </w:rPr>
        <w:t>s</w:t>
      </w:r>
      <w:r w:rsidRPr="00911081">
        <w:rPr>
          <w:rFonts w:ascii="Palatino Linotype" w:hAnsi="Palatino Linotype" w:cs="Arial"/>
          <w:sz w:val="24"/>
        </w:rPr>
        <w:t xml:space="preserve"> por </w:t>
      </w:r>
      <w:r w:rsidR="00D30CFC">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008108EB">
        <w:rPr>
          <w:rFonts w:ascii="Palatino Linotype" w:hAnsi="Palatino Linotype" w:cs="Arial"/>
          <w:sz w:val="24"/>
          <w:szCs w:val="24"/>
        </w:rPr>
        <w:t xml:space="preserve"> y VI,</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8D0CE2" w:rsidRDefault="008D0CE2" w:rsidP="008D0CE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8D0CE2" w:rsidRDefault="008D0CE2" w:rsidP="008D0CE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8D0CE2" w:rsidRDefault="008D0CE2" w:rsidP="008D0CE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8D0CE2" w:rsidRDefault="008D0CE2" w:rsidP="008D0CE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8D0CE2" w:rsidRDefault="008D0CE2" w:rsidP="008D0CE2">
      <w:pPr>
        <w:pStyle w:val="Prrafodelista"/>
        <w:autoSpaceDE w:val="0"/>
        <w:autoSpaceDN w:val="0"/>
        <w:adjustRightInd w:val="0"/>
        <w:spacing w:line="360" w:lineRule="auto"/>
        <w:ind w:left="0"/>
        <w:jc w:val="both"/>
        <w:rPr>
          <w:rFonts w:ascii="Palatino Linotype" w:hAnsi="Palatino Linotype" w:cs="Arial"/>
        </w:rPr>
      </w:pPr>
    </w:p>
    <w:p w:rsidR="008D0CE2" w:rsidRDefault="008D0CE2" w:rsidP="008D0CE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8D0CE2" w:rsidRDefault="008D0CE2" w:rsidP="008D0CE2">
      <w:pPr>
        <w:pStyle w:val="Prrafodelista"/>
        <w:autoSpaceDE w:val="0"/>
        <w:autoSpaceDN w:val="0"/>
        <w:adjustRightInd w:val="0"/>
        <w:spacing w:line="360" w:lineRule="auto"/>
        <w:ind w:left="0"/>
        <w:jc w:val="both"/>
        <w:rPr>
          <w:rFonts w:ascii="Palatino Linotype" w:hAnsi="Palatino Linotype" w:cs="Arial"/>
        </w:rPr>
      </w:pPr>
    </w:p>
    <w:p w:rsidR="008D0CE2" w:rsidRDefault="008D0CE2" w:rsidP="008D0CE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8D0CE2" w:rsidRDefault="008D0CE2" w:rsidP="008D0CE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5168C" w:rsidRPr="008C3CD8" w:rsidRDefault="00A5168C" w:rsidP="00A5168C">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A5168C" w:rsidRPr="009572B3" w:rsidRDefault="00A5168C" w:rsidP="00A5168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FB6FC6" w:rsidRDefault="003F0A7D" w:rsidP="00A5168C">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Es importante resaltar que no debe perderse de vista que el derecho de acceso a información pública se trata de un derecho humano, mismo que en términos del </w:t>
      </w:r>
      <w:r>
        <w:rPr>
          <w:rFonts w:ascii="Palatino Linotype" w:hAnsi="Palatino Linotype"/>
          <w:sz w:val="24"/>
          <w:szCs w:val="24"/>
        </w:rPr>
        <w:lastRenderedPageBreak/>
        <w:t>artículo 1° de la Constitución Política de los Estados Unidos Mexicanos esta autoridad tiene</w:t>
      </w:r>
      <w:r w:rsidR="00DB0BB6">
        <w:rPr>
          <w:rFonts w:ascii="Palatino Linotype" w:hAnsi="Palatino Linotype"/>
          <w:sz w:val="24"/>
          <w:szCs w:val="24"/>
        </w:rPr>
        <w:t xml:space="preserve"> la ineludible obligación de promoverlo, respeta</w:t>
      </w:r>
      <w:r w:rsidR="00FB6FC6">
        <w:rPr>
          <w:rFonts w:ascii="Palatino Linotype" w:hAnsi="Palatino Linotype"/>
          <w:sz w:val="24"/>
          <w:szCs w:val="24"/>
        </w:rPr>
        <w:t>rlo, protegerlo y garantizarlo</w:t>
      </w:r>
      <w:r w:rsidR="00306901">
        <w:rPr>
          <w:rFonts w:ascii="Palatino Linotype" w:hAnsi="Palatino Linotype"/>
          <w:sz w:val="24"/>
          <w:szCs w:val="24"/>
        </w:rPr>
        <w:t xml:space="preserve">, lo que deriva en que se deben reparar las violaciones al derecho humano en cuestión, incluso se prevé que se deberán interpretar las normas favoreciendo en todo tiempo a las personas con la protección más amplia. </w:t>
      </w:r>
    </w:p>
    <w:p w:rsidR="00306901" w:rsidRDefault="00306901" w:rsidP="00306901">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157717" w:rsidRPr="00407282" w:rsidRDefault="00157717" w:rsidP="00306901">
      <w:pPr>
        <w:pStyle w:val="Sinespaciado"/>
        <w:spacing w:line="360" w:lineRule="auto"/>
        <w:jc w:val="both"/>
        <w:rPr>
          <w:rFonts w:ascii="Palatino Linotype" w:hAnsi="Palatino Linotype"/>
          <w:color w:val="000000"/>
        </w:rPr>
      </w:pPr>
    </w:p>
    <w:p w:rsidR="00306901" w:rsidRPr="004E6B5B" w:rsidRDefault="00306901" w:rsidP="00306901">
      <w:pPr>
        <w:pStyle w:val="Sinespaciado"/>
        <w:ind w:left="567" w:right="567"/>
        <w:jc w:val="both"/>
        <w:rPr>
          <w:rFonts w:ascii="Palatino Linotype" w:hAnsi="Palatino Linotype"/>
          <w:b/>
          <w:i/>
        </w:rPr>
      </w:pPr>
      <w:r w:rsidRPr="004E6B5B">
        <w:rPr>
          <w:rFonts w:ascii="Palatino Linotype" w:hAnsi="Palatino Linotype"/>
          <w:b/>
          <w:i/>
        </w:rPr>
        <w:t>Artículo 6</w:t>
      </w:r>
    </w:p>
    <w:p w:rsidR="00306901" w:rsidRPr="004E6B5B" w:rsidRDefault="00306901" w:rsidP="00306901">
      <w:pPr>
        <w:pStyle w:val="Sinespaciado"/>
        <w:ind w:left="567" w:right="567"/>
        <w:jc w:val="both"/>
        <w:rPr>
          <w:rFonts w:ascii="Palatino Linotype" w:hAnsi="Palatino Linotype"/>
          <w:i/>
        </w:rPr>
      </w:pPr>
      <w:r w:rsidRPr="004E6B5B">
        <w:rPr>
          <w:rFonts w:ascii="Palatino Linotype" w:hAnsi="Palatino Linotype"/>
          <w:i/>
        </w:rPr>
        <w:t>…</w:t>
      </w:r>
    </w:p>
    <w:p w:rsidR="00306901" w:rsidRPr="004E6B5B" w:rsidRDefault="00306901" w:rsidP="00306901">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306901" w:rsidRPr="004E6B5B" w:rsidRDefault="00306901" w:rsidP="00306901">
      <w:pPr>
        <w:pStyle w:val="Sinespaciado"/>
        <w:ind w:left="567" w:right="567"/>
        <w:jc w:val="both"/>
        <w:rPr>
          <w:rFonts w:ascii="Palatino Linotype" w:hAnsi="Palatino Linotype"/>
          <w:i/>
        </w:rPr>
      </w:pPr>
    </w:p>
    <w:p w:rsidR="00306901" w:rsidRDefault="00306901" w:rsidP="00C9502C">
      <w:pPr>
        <w:pStyle w:val="Sinespaciado"/>
        <w:numPr>
          <w:ilvl w:val="0"/>
          <w:numId w:val="4"/>
        </w:numPr>
        <w:ind w:left="993" w:right="567" w:firstLine="0"/>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Pr="004E6B5B">
        <w:rPr>
          <w:rFonts w:ascii="Palatino Linotype" w:hAnsi="Palatino Linotype"/>
          <w:i/>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06901" w:rsidRPr="00407282" w:rsidRDefault="00306901" w:rsidP="00306901">
      <w:pPr>
        <w:pStyle w:val="Sinespaciado"/>
        <w:spacing w:line="360" w:lineRule="auto"/>
        <w:jc w:val="both"/>
        <w:rPr>
          <w:rFonts w:ascii="Palatino Linotype" w:hAnsi="Palatino Linotype"/>
        </w:rPr>
      </w:pPr>
    </w:p>
    <w:p w:rsidR="00306901" w:rsidRPr="00407282" w:rsidRDefault="00306901" w:rsidP="00306901">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306901" w:rsidRPr="00407282" w:rsidRDefault="00306901" w:rsidP="00306901">
      <w:pPr>
        <w:pStyle w:val="Sinespaciado"/>
        <w:ind w:left="567" w:right="567"/>
        <w:jc w:val="both"/>
        <w:rPr>
          <w:rFonts w:ascii="Palatino Linotype" w:hAnsi="Palatino Linotype"/>
        </w:rPr>
      </w:pPr>
    </w:p>
    <w:p w:rsidR="00306901" w:rsidRPr="006376FA" w:rsidRDefault="00306901" w:rsidP="00306901">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306901" w:rsidRPr="006376FA" w:rsidRDefault="00306901" w:rsidP="00306901">
      <w:pPr>
        <w:pStyle w:val="Sinespaciado"/>
        <w:ind w:left="567" w:right="567"/>
        <w:jc w:val="both"/>
        <w:rPr>
          <w:rFonts w:ascii="Palatino Linotype" w:hAnsi="Palatino Linotype"/>
          <w:i/>
        </w:rPr>
      </w:pPr>
      <w:r w:rsidRPr="006376FA">
        <w:rPr>
          <w:rFonts w:ascii="Palatino Linotype" w:hAnsi="Palatino Linotype"/>
          <w:i/>
        </w:rPr>
        <w:t>…</w:t>
      </w:r>
    </w:p>
    <w:p w:rsidR="00306901" w:rsidRPr="006376FA" w:rsidRDefault="00306901" w:rsidP="00306901">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797054">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306901" w:rsidRPr="006376FA" w:rsidRDefault="00306901" w:rsidP="00306901">
      <w:pPr>
        <w:pStyle w:val="Sinespaciado"/>
        <w:ind w:left="567" w:right="567"/>
        <w:jc w:val="both"/>
        <w:rPr>
          <w:rFonts w:ascii="Palatino Linotype" w:hAnsi="Palatino Linotype"/>
          <w:i/>
        </w:rPr>
      </w:pPr>
    </w:p>
    <w:p w:rsidR="00306901" w:rsidRPr="006376FA" w:rsidRDefault="00306901" w:rsidP="00306901">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06901" w:rsidRPr="006376FA" w:rsidRDefault="00306901" w:rsidP="00306901">
      <w:pPr>
        <w:pStyle w:val="Sinespaciado"/>
        <w:ind w:left="567" w:right="567"/>
        <w:jc w:val="both"/>
        <w:rPr>
          <w:rFonts w:ascii="Palatino Linotype" w:hAnsi="Palatino Linotype"/>
          <w:bCs/>
          <w:i/>
        </w:rPr>
      </w:pPr>
    </w:p>
    <w:p w:rsidR="00306901" w:rsidRPr="006376FA" w:rsidRDefault="00306901" w:rsidP="00306901">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6376FA">
        <w:rPr>
          <w:rFonts w:ascii="Palatino Linotype" w:hAnsi="Palatino Linotype"/>
          <w:bCs/>
          <w:i/>
        </w:rPr>
        <w:lastRenderedPageBreak/>
        <w:t>en los términos de las causas legítimas y estrictamente necesarias previstas por esta Ley.</w:t>
      </w:r>
    </w:p>
    <w:p w:rsidR="00306901" w:rsidRPr="006376FA" w:rsidRDefault="00306901" w:rsidP="00306901">
      <w:pPr>
        <w:pStyle w:val="Sinespaciado"/>
        <w:ind w:left="567" w:right="567"/>
        <w:jc w:val="both"/>
        <w:rPr>
          <w:rFonts w:ascii="Palatino Linotype" w:hAnsi="Palatino Linotype"/>
          <w:bCs/>
          <w:i/>
        </w:rPr>
      </w:pPr>
    </w:p>
    <w:p w:rsidR="00306901" w:rsidRPr="006376FA" w:rsidRDefault="00306901" w:rsidP="00306901">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306901" w:rsidRPr="006376FA" w:rsidRDefault="00306901" w:rsidP="00306901">
      <w:pPr>
        <w:pStyle w:val="Sinespaciado"/>
        <w:ind w:left="567" w:right="567"/>
        <w:jc w:val="both"/>
        <w:rPr>
          <w:rFonts w:ascii="Palatino Linotype" w:hAnsi="Palatino Linotype"/>
          <w:i/>
        </w:rPr>
      </w:pPr>
    </w:p>
    <w:p w:rsidR="00306901" w:rsidRPr="006376FA" w:rsidRDefault="00306901" w:rsidP="00306901">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306901" w:rsidRPr="006376FA" w:rsidRDefault="00306901" w:rsidP="00306901">
      <w:pPr>
        <w:pStyle w:val="Sinespaciado"/>
        <w:ind w:left="567" w:right="567"/>
        <w:jc w:val="both"/>
        <w:rPr>
          <w:rFonts w:ascii="Palatino Linotype" w:hAnsi="Palatino Linotype"/>
          <w:i/>
        </w:rPr>
      </w:pPr>
    </w:p>
    <w:p w:rsidR="00306901" w:rsidRPr="004E6B5B" w:rsidRDefault="00306901" w:rsidP="00306901">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7717" w:rsidRDefault="00157717" w:rsidP="00306901">
      <w:pPr>
        <w:tabs>
          <w:tab w:val="left" w:pos="709"/>
        </w:tabs>
        <w:spacing w:before="240" w:line="360" w:lineRule="auto"/>
        <w:ind w:right="51"/>
        <w:jc w:val="both"/>
        <w:rPr>
          <w:rFonts w:ascii="Palatino Linotype" w:hAnsi="Palatino Linotype" w:cs="Arial"/>
          <w:sz w:val="24"/>
          <w:szCs w:val="24"/>
        </w:rPr>
      </w:pPr>
    </w:p>
    <w:p w:rsidR="00306901" w:rsidRDefault="00306901" w:rsidP="00306901">
      <w:pPr>
        <w:tabs>
          <w:tab w:val="left" w:pos="709"/>
        </w:tabs>
        <w:spacing w:before="240" w:line="360" w:lineRule="auto"/>
        <w:ind w:right="51"/>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37568" w:rsidRPr="005624F7" w:rsidRDefault="00A37568" w:rsidP="00306901">
      <w:pPr>
        <w:tabs>
          <w:tab w:val="left" w:pos="709"/>
        </w:tabs>
        <w:spacing w:before="240" w:line="360" w:lineRule="auto"/>
        <w:ind w:right="51"/>
        <w:jc w:val="both"/>
        <w:rPr>
          <w:rFonts w:ascii="Palatino Linotype" w:hAnsi="Palatino Linotype"/>
          <w:sz w:val="8"/>
          <w:szCs w:val="24"/>
        </w:rPr>
      </w:pPr>
    </w:p>
    <w:p w:rsidR="005624F7" w:rsidRPr="00042779" w:rsidRDefault="00A5168C" w:rsidP="00042779">
      <w:pPr>
        <w:tabs>
          <w:tab w:val="left" w:pos="709"/>
        </w:tabs>
        <w:spacing w:before="240" w:line="360" w:lineRule="auto"/>
        <w:ind w:right="51"/>
        <w:jc w:val="both"/>
        <w:rPr>
          <w:rFonts w:ascii="Palatino Linotype" w:hAnsi="Palatino Linotype"/>
          <w:sz w:val="24"/>
          <w:szCs w:val="24"/>
        </w:rPr>
      </w:pPr>
      <w:r w:rsidRPr="008C430C">
        <w:rPr>
          <w:rFonts w:ascii="Palatino Linotype" w:hAnsi="Palatino Linotype"/>
          <w:sz w:val="24"/>
          <w:szCs w:val="24"/>
        </w:rPr>
        <w:t>En primer término, es de señalar que la particular en su</w:t>
      </w:r>
      <w:r w:rsidR="00BB5121" w:rsidRPr="008C430C">
        <w:rPr>
          <w:rFonts w:ascii="Palatino Linotype" w:hAnsi="Palatino Linotype"/>
          <w:sz w:val="24"/>
          <w:szCs w:val="24"/>
        </w:rPr>
        <w:t>s</w:t>
      </w:r>
      <w:r w:rsidRPr="008C430C">
        <w:rPr>
          <w:rFonts w:ascii="Palatino Linotype" w:hAnsi="Palatino Linotype"/>
          <w:sz w:val="24"/>
          <w:szCs w:val="24"/>
        </w:rPr>
        <w:t xml:space="preserve"> solicitud</w:t>
      </w:r>
      <w:r w:rsidR="00BB5121" w:rsidRPr="008C430C">
        <w:rPr>
          <w:rFonts w:ascii="Palatino Linotype" w:hAnsi="Palatino Linotype"/>
          <w:sz w:val="24"/>
          <w:szCs w:val="24"/>
        </w:rPr>
        <w:t>es</w:t>
      </w:r>
      <w:r w:rsidRPr="008C430C">
        <w:rPr>
          <w:rFonts w:ascii="Palatino Linotype" w:hAnsi="Palatino Linotype"/>
          <w:sz w:val="24"/>
          <w:szCs w:val="24"/>
        </w:rPr>
        <w:t xml:space="preserve"> de información le requirió a</w:t>
      </w:r>
      <w:r w:rsidR="00BB5121" w:rsidRPr="008C430C">
        <w:rPr>
          <w:rFonts w:ascii="Palatino Linotype" w:hAnsi="Palatino Linotype"/>
          <w:sz w:val="24"/>
          <w:szCs w:val="24"/>
        </w:rPr>
        <w:t xml:space="preserve"> </w:t>
      </w:r>
      <w:r w:rsidRPr="008C430C">
        <w:rPr>
          <w:rFonts w:ascii="Palatino Linotype" w:hAnsi="Palatino Linotype"/>
          <w:sz w:val="24"/>
          <w:szCs w:val="24"/>
        </w:rPr>
        <w:t>l</w:t>
      </w:r>
      <w:r w:rsidR="00BB5121" w:rsidRPr="008C430C">
        <w:rPr>
          <w:rFonts w:ascii="Palatino Linotype" w:hAnsi="Palatino Linotype"/>
          <w:sz w:val="24"/>
          <w:szCs w:val="24"/>
        </w:rPr>
        <w:t>a</w:t>
      </w:r>
      <w:r w:rsidRPr="008C430C">
        <w:rPr>
          <w:rFonts w:ascii="Palatino Linotype" w:hAnsi="Palatino Linotype"/>
          <w:sz w:val="24"/>
          <w:szCs w:val="24"/>
        </w:rPr>
        <w:t xml:space="preserve"> </w:t>
      </w:r>
      <w:r w:rsidR="00BB5121" w:rsidRPr="008C430C">
        <w:rPr>
          <w:rFonts w:ascii="Palatino Linotype" w:hAnsi="Palatino Linotype" w:cs="Arial"/>
          <w:sz w:val="24"/>
          <w:szCs w:val="24"/>
        </w:rPr>
        <w:t>Universidad Politécnica del Valle de Toluca</w:t>
      </w:r>
      <w:r w:rsidRPr="008C430C">
        <w:rPr>
          <w:rFonts w:ascii="Palatino Linotype" w:hAnsi="Palatino Linotype"/>
          <w:sz w:val="24"/>
          <w:szCs w:val="24"/>
        </w:rPr>
        <w:t xml:space="preserve"> lo siguiente:</w:t>
      </w:r>
    </w:p>
    <w:p w:rsidR="00797054" w:rsidRDefault="00797054" w:rsidP="00797054">
      <w:pPr>
        <w:pStyle w:val="Prrafodelista"/>
        <w:autoSpaceDE w:val="0"/>
        <w:autoSpaceDN w:val="0"/>
        <w:adjustRightInd w:val="0"/>
        <w:spacing w:before="240" w:after="160" w:line="360" w:lineRule="auto"/>
        <w:ind w:left="567" w:right="900"/>
        <w:jc w:val="both"/>
        <w:rPr>
          <w:rFonts w:ascii="Palatino Linotype" w:hAnsi="Palatino Linotype" w:cs="Arial"/>
        </w:rPr>
      </w:pPr>
      <w:r>
        <w:rPr>
          <w:rFonts w:ascii="Palatino Linotype" w:hAnsi="Palatino Linotype" w:cs="Arial"/>
          <w:b/>
          <w:bCs/>
          <w:lang w:eastAsia="es-MX"/>
        </w:rPr>
        <w:lastRenderedPageBreak/>
        <w:t>04135</w:t>
      </w:r>
      <w:r w:rsidRPr="007E2959">
        <w:rPr>
          <w:rFonts w:ascii="Palatino Linotype" w:hAnsi="Palatino Linotype" w:cs="Arial"/>
          <w:b/>
          <w:bCs/>
          <w:lang w:eastAsia="es-MX"/>
        </w:rPr>
        <w:t>/INFOEM/IP/RR/2018</w:t>
      </w:r>
      <w:r>
        <w:rPr>
          <w:rFonts w:ascii="Palatino Linotype" w:hAnsi="Palatino Linotype" w:cs="Arial"/>
          <w:b/>
          <w:bCs/>
          <w:lang w:eastAsia="es-MX"/>
        </w:rPr>
        <w:t xml:space="preserve"> </w:t>
      </w:r>
    </w:p>
    <w:p w:rsidR="005624F7" w:rsidRPr="005624F7" w:rsidRDefault="008275F6" w:rsidP="005624F7">
      <w:pPr>
        <w:pStyle w:val="Prrafodelista"/>
        <w:autoSpaceDE w:val="0"/>
        <w:autoSpaceDN w:val="0"/>
        <w:adjustRightInd w:val="0"/>
        <w:spacing w:before="240" w:after="160" w:line="360" w:lineRule="auto"/>
        <w:ind w:left="567" w:right="900"/>
        <w:jc w:val="both"/>
        <w:rPr>
          <w:rFonts w:ascii="Palatino Linotype" w:hAnsi="Palatino Linotype" w:cs="Arial"/>
          <w:i/>
        </w:rPr>
      </w:pPr>
      <w:r>
        <w:rPr>
          <w:rFonts w:ascii="Palatino Linotype" w:hAnsi="Palatino Linotype" w:cs="Arial"/>
        </w:rPr>
        <w:t>“</w:t>
      </w:r>
      <w:r w:rsidR="00DB0BB6" w:rsidRPr="00DB0BB6">
        <w:rPr>
          <w:rFonts w:ascii="Palatino Linotype" w:hAnsi="Palatino Linotype" w:cs="Arial"/>
          <w:i/>
          <w:lang w:val="es-MX"/>
        </w:rPr>
        <w:t>Histórico de pagos por concepto de salón referente a convivios o festividades institucionales celebradas en los meses de mayo y diciembre</w:t>
      </w:r>
      <w:r w:rsidRPr="008275F6">
        <w:rPr>
          <w:rFonts w:ascii="Palatino Linotype" w:hAnsi="Palatino Linotype" w:cs="Arial"/>
          <w:i/>
        </w:rPr>
        <w:t>”</w:t>
      </w:r>
      <w:r>
        <w:rPr>
          <w:rFonts w:ascii="Palatino Linotype" w:hAnsi="Palatino Linotype" w:cs="Arial"/>
          <w:i/>
        </w:rPr>
        <w:t xml:space="preserve"> Sic.</w:t>
      </w:r>
    </w:p>
    <w:p w:rsidR="00797054" w:rsidRDefault="00797054" w:rsidP="00797054">
      <w:pPr>
        <w:pStyle w:val="Prrafodelista"/>
        <w:autoSpaceDE w:val="0"/>
        <w:autoSpaceDN w:val="0"/>
        <w:adjustRightInd w:val="0"/>
        <w:spacing w:before="240" w:after="160" w:line="360" w:lineRule="auto"/>
        <w:ind w:left="567" w:right="900"/>
        <w:jc w:val="both"/>
        <w:rPr>
          <w:rFonts w:ascii="Palatino Linotype" w:hAnsi="Palatino Linotype" w:cs="Arial"/>
        </w:rPr>
      </w:pPr>
      <w:r>
        <w:rPr>
          <w:rFonts w:ascii="Palatino Linotype" w:hAnsi="Palatino Linotype" w:cs="Arial"/>
          <w:b/>
          <w:bCs/>
          <w:lang w:eastAsia="es-MX"/>
        </w:rPr>
        <w:t>04136</w:t>
      </w:r>
      <w:r w:rsidRPr="007E2959">
        <w:rPr>
          <w:rFonts w:ascii="Palatino Linotype" w:hAnsi="Palatino Linotype" w:cs="Arial"/>
          <w:b/>
          <w:bCs/>
          <w:lang w:eastAsia="es-MX"/>
        </w:rPr>
        <w:t>/INFOEM/IP/RR/2018</w:t>
      </w:r>
    </w:p>
    <w:p w:rsidR="002C5A74" w:rsidRPr="002C5A74" w:rsidRDefault="002C5A74" w:rsidP="002C5A74">
      <w:pPr>
        <w:spacing w:line="360" w:lineRule="auto"/>
        <w:ind w:left="567" w:right="758"/>
        <w:rPr>
          <w:rFonts w:ascii="Palatino Linotype" w:hAnsi="Palatino Linotype"/>
          <w:i/>
          <w:sz w:val="24"/>
          <w:szCs w:val="24"/>
          <w:lang w:val="es-ES_tradnl"/>
        </w:rPr>
      </w:pPr>
      <w:r w:rsidRPr="002C5A74">
        <w:rPr>
          <w:rFonts w:ascii="Palatino Linotype" w:hAnsi="Palatino Linotype"/>
          <w:i/>
          <w:sz w:val="24"/>
          <w:szCs w:val="24"/>
          <w:lang w:val="es-ES_tradnl"/>
        </w:rPr>
        <w:t>“</w:t>
      </w:r>
      <w:r w:rsidRPr="002C5A74">
        <w:rPr>
          <w:rFonts w:ascii="Palatino Linotype" w:hAnsi="Palatino Linotype"/>
          <w:i/>
          <w:sz w:val="24"/>
          <w:szCs w:val="24"/>
        </w:rPr>
        <w:t>Histórico de alimentos servidos en convivios o festividades institucionales celebradas en los meses de mayo y diciembre, mismos que se pagaron con recursos públicos</w:t>
      </w:r>
      <w:r w:rsidRPr="002C5A74">
        <w:rPr>
          <w:rFonts w:ascii="Palatino Linotype" w:hAnsi="Palatino Linotype"/>
          <w:i/>
          <w:sz w:val="24"/>
          <w:szCs w:val="24"/>
          <w:lang w:val="es-ES_tradnl"/>
        </w:rPr>
        <w:t>” [Sic]</w:t>
      </w:r>
    </w:p>
    <w:p w:rsidR="00797054" w:rsidRDefault="00797054" w:rsidP="008275F6">
      <w:pPr>
        <w:rPr>
          <w:rFonts w:ascii="Palatino Linotype" w:hAnsi="Palatino Linotype"/>
          <w:sz w:val="24"/>
          <w:szCs w:val="24"/>
        </w:rPr>
      </w:pPr>
    </w:p>
    <w:p w:rsidR="00E50217" w:rsidRDefault="008275F6" w:rsidP="00042779">
      <w:pPr>
        <w:jc w:val="both"/>
        <w:rPr>
          <w:rFonts w:ascii="Palatino Linotype" w:hAnsi="Palatino Linotype"/>
          <w:sz w:val="24"/>
          <w:szCs w:val="24"/>
        </w:rPr>
      </w:pPr>
      <w:r>
        <w:rPr>
          <w:rFonts w:ascii="Palatino Linotype" w:hAnsi="Palatino Linotype"/>
          <w:sz w:val="24"/>
          <w:szCs w:val="24"/>
        </w:rPr>
        <w:t>Así pu</w:t>
      </w:r>
      <w:r w:rsidR="001D5AD2">
        <w:rPr>
          <w:rFonts w:ascii="Palatino Linotype" w:hAnsi="Palatino Linotype"/>
          <w:sz w:val="24"/>
          <w:szCs w:val="24"/>
        </w:rPr>
        <w:t>es, de lo peticionado por la</w:t>
      </w:r>
      <w:r>
        <w:rPr>
          <w:rFonts w:ascii="Palatino Linotype" w:hAnsi="Palatino Linotype"/>
          <w:sz w:val="24"/>
          <w:szCs w:val="24"/>
        </w:rPr>
        <w:t xml:space="preserve"> Recurrente,</w:t>
      </w:r>
      <w:r w:rsidR="00071825">
        <w:rPr>
          <w:rFonts w:ascii="Palatino Linotype" w:hAnsi="Palatino Linotype"/>
          <w:sz w:val="24"/>
          <w:szCs w:val="24"/>
        </w:rPr>
        <w:t xml:space="preserve"> el sujeto obliga</w:t>
      </w:r>
      <w:r w:rsidR="005624F7">
        <w:rPr>
          <w:rFonts w:ascii="Palatino Linotype" w:hAnsi="Palatino Linotype"/>
          <w:sz w:val="24"/>
          <w:szCs w:val="24"/>
        </w:rPr>
        <w:t xml:space="preserve">do remitió los </w:t>
      </w:r>
      <w:r>
        <w:rPr>
          <w:rFonts w:ascii="Palatino Linotype" w:hAnsi="Palatino Linotype"/>
          <w:sz w:val="24"/>
          <w:szCs w:val="24"/>
        </w:rPr>
        <w:t xml:space="preserve">siguientes documentos: </w:t>
      </w:r>
    </w:p>
    <w:p w:rsidR="00A37568" w:rsidRPr="0054449C" w:rsidRDefault="00E50217" w:rsidP="00E50217">
      <w:pPr>
        <w:spacing w:line="360" w:lineRule="auto"/>
        <w:jc w:val="both"/>
        <w:rPr>
          <w:rFonts w:ascii="Palatino Linotype" w:hAnsi="Palatino Linotype" w:cs="Arial"/>
          <w:bCs/>
          <w:sz w:val="24"/>
          <w:lang w:eastAsia="es-MX"/>
        </w:rPr>
      </w:pPr>
      <w:r>
        <w:rPr>
          <w:rFonts w:ascii="Palatino Linotype" w:hAnsi="Palatino Linotype"/>
          <w:sz w:val="24"/>
          <w:szCs w:val="24"/>
        </w:rPr>
        <w:t xml:space="preserve">Para el recurso con número </w:t>
      </w:r>
      <w:r>
        <w:rPr>
          <w:rFonts w:ascii="Palatino Linotype" w:hAnsi="Palatino Linotype" w:cs="Arial"/>
          <w:b/>
          <w:bCs/>
          <w:sz w:val="24"/>
          <w:lang w:eastAsia="es-MX"/>
        </w:rPr>
        <w:t>04135</w:t>
      </w:r>
      <w:r w:rsidRPr="007E2959">
        <w:rPr>
          <w:rFonts w:ascii="Palatino Linotype" w:hAnsi="Palatino Linotype" w:cs="Arial"/>
          <w:b/>
          <w:bCs/>
          <w:sz w:val="24"/>
          <w:lang w:eastAsia="es-MX"/>
        </w:rPr>
        <w:t>/INFOEM/IP/RR/2018</w:t>
      </w:r>
      <w:r w:rsidR="00CC7F52">
        <w:rPr>
          <w:rFonts w:ascii="Palatino Linotype" w:hAnsi="Palatino Linotype" w:cs="Arial"/>
          <w:b/>
          <w:bCs/>
          <w:sz w:val="24"/>
          <w:lang w:eastAsia="es-MX"/>
        </w:rPr>
        <w:t xml:space="preserve"> </w:t>
      </w:r>
      <w:r>
        <w:rPr>
          <w:rFonts w:ascii="Palatino Linotype" w:hAnsi="Palatino Linotype" w:cs="Arial"/>
          <w:bCs/>
          <w:sz w:val="24"/>
          <w:lang w:eastAsia="es-MX"/>
        </w:rPr>
        <w:t>adjuntó el archivo “318.pdf” en el que medularmente el encargado del departamento de recursos financieros refiere que después de realizar una búsqueda exhaustiva y razonable de los meses de mayo y diciembre por el periodo comprendido del uno de octubre de dos mil diecisiete al uno de octubre de dos mil dieciocho, no se generó ni posee información donde conste el pago d</w:t>
      </w:r>
      <w:r w:rsidR="00F22B8C">
        <w:rPr>
          <w:rFonts w:ascii="Palatino Linotype" w:hAnsi="Palatino Linotype" w:cs="Arial"/>
          <w:bCs/>
          <w:sz w:val="24"/>
          <w:lang w:eastAsia="es-MX"/>
        </w:rPr>
        <w:t>e</w:t>
      </w:r>
      <w:r>
        <w:rPr>
          <w:rFonts w:ascii="Palatino Linotype" w:hAnsi="Palatino Linotype" w:cs="Arial"/>
          <w:bCs/>
          <w:sz w:val="24"/>
          <w:lang w:eastAsia="es-MX"/>
        </w:rPr>
        <w:t xml:space="preserve"> salón por convivios o festividades institucionales.   </w:t>
      </w:r>
    </w:p>
    <w:p w:rsidR="00801191" w:rsidRPr="005624F7" w:rsidRDefault="005E1FB6" w:rsidP="00784B99">
      <w:pPr>
        <w:spacing w:line="360" w:lineRule="auto"/>
        <w:jc w:val="both"/>
        <w:rPr>
          <w:rFonts w:ascii="Palatino Linotype" w:hAnsi="Palatino Linotype" w:cs="Arial"/>
          <w:bCs/>
          <w:sz w:val="24"/>
          <w:lang w:eastAsia="es-MX"/>
        </w:rPr>
      </w:pPr>
      <w:r>
        <w:rPr>
          <w:rFonts w:ascii="Palatino Linotype" w:hAnsi="Palatino Linotype"/>
          <w:sz w:val="24"/>
          <w:szCs w:val="24"/>
        </w:rPr>
        <w:t xml:space="preserve">Para el recurso con número </w:t>
      </w:r>
      <w:r>
        <w:rPr>
          <w:rFonts w:ascii="Palatino Linotype" w:hAnsi="Palatino Linotype" w:cs="Arial"/>
          <w:b/>
          <w:bCs/>
          <w:sz w:val="24"/>
          <w:lang w:eastAsia="es-MX"/>
        </w:rPr>
        <w:t>04136</w:t>
      </w:r>
      <w:r w:rsidRPr="007E2959">
        <w:rPr>
          <w:rFonts w:ascii="Palatino Linotype" w:hAnsi="Palatino Linotype" w:cs="Arial"/>
          <w:b/>
          <w:bCs/>
          <w:sz w:val="24"/>
          <w:lang w:eastAsia="es-MX"/>
        </w:rPr>
        <w:t>/INFOEM/IP/RR/2018</w:t>
      </w:r>
      <w:r w:rsidR="00CC7F52">
        <w:rPr>
          <w:rFonts w:ascii="Palatino Linotype" w:hAnsi="Palatino Linotype" w:cs="Arial"/>
          <w:b/>
          <w:bCs/>
          <w:sz w:val="24"/>
          <w:lang w:eastAsia="es-MX"/>
        </w:rPr>
        <w:t xml:space="preserve"> </w:t>
      </w:r>
      <w:r w:rsidR="0023653E">
        <w:rPr>
          <w:rFonts w:ascii="Palatino Linotype" w:hAnsi="Palatino Linotype" w:cs="Arial"/>
          <w:bCs/>
          <w:sz w:val="24"/>
          <w:lang w:eastAsia="es-MX"/>
        </w:rPr>
        <w:t xml:space="preserve"> se remitió un oficio mediante el cual la jefa del departamento de recursos humanos y materiales </w:t>
      </w:r>
      <w:r w:rsidR="00C9502C">
        <w:rPr>
          <w:rFonts w:ascii="Palatino Linotype" w:hAnsi="Palatino Linotype" w:cs="Arial"/>
          <w:bCs/>
          <w:sz w:val="24"/>
          <w:lang w:eastAsia="es-MX"/>
        </w:rPr>
        <w:t xml:space="preserve">esgrimo que </w:t>
      </w:r>
      <w:r w:rsidR="00570A44">
        <w:rPr>
          <w:rFonts w:ascii="Palatino Linotype" w:hAnsi="Palatino Linotype" w:cs="Arial"/>
          <w:bCs/>
          <w:sz w:val="24"/>
          <w:lang w:eastAsia="es-MX"/>
        </w:rPr>
        <w:t>derivado de la búsqueda exhaustiva y razonable en los archivos de la unidad administrativa a su cargo, solo se cuenta con una solicitud de bi</w:t>
      </w:r>
      <w:r w:rsidR="00C9502C">
        <w:rPr>
          <w:rFonts w:ascii="Palatino Linotype" w:hAnsi="Palatino Linotype" w:cs="Arial"/>
          <w:bCs/>
          <w:sz w:val="24"/>
          <w:lang w:eastAsia="es-MX"/>
        </w:rPr>
        <w:t>e</w:t>
      </w:r>
      <w:r w:rsidR="00570A44">
        <w:rPr>
          <w:rFonts w:ascii="Palatino Linotype" w:hAnsi="Palatino Linotype" w:cs="Arial"/>
          <w:bCs/>
          <w:sz w:val="24"/>
          <w:lang w:eastAsia="es-MX"/>
        </w:rPr>
        <w:t xml:space="preserve">nes y/o servicios </w:t>
      </w:r>
      <w:r w:rsidR="00570A44">
        <w:rPr>
          <w:rFonts w:ascii="Palatino Linotype" w:hAnsi="Palatino Linotype" w:cs="Arial"/>
          <w:bCs/>
          <w:sz w:val="24"/>
          <w:lang w:eastAsia="es-MX"/>
        </w:rPr>
        <w:lastRenderedPageBreak/>
        <w:t>por concepto de alimentos correspondiente al mes de mayo de 2018, misma que</w:t>
      </w:r>
      <w:r w:rsidR="00840292">
        <w:rPr>
          <w:rFonts w:ascii="Palatino Linotype" w:hAnsi="Palatino Linotype" w:cs="Arial"/>
          <w:bCs/>
          <w:sz w:val="24"/>
          <w:lang w:eastAsia="es-MX"/>
        </w:rPr>
        <w:t xml:space="preserve"> se adjunta en formato digital, </w:t>
      </w:r>
      <w:r w:rsidR="00570A44">
        <w:rPr>
          <w:rFonts w:ascii="Palatino Linotype" w:hAnsi="Palatino Linotype" w:cs="Arial"/>
          <w:bCs/>
          <w:sz w:val="24"/>
          <w:lang w:eastAsia="es-MX"/>
        </w:rPr>
        <w:t xml:space="preserve">de igual forma </w:t>
      </w:r>
      <w:r w:rsidR="00840292">
        <w:rPr>
          <w:rFonts w:ascii="Palatino Linotype" w:hAnsi="Palatino Linotype" w:cs="Arial"/>
          <w:bCs/>
          <w:sz w:val="24"/>
          <w:lang w:eastAsia="es-MX"/>
        </w:rPr>
        <w:t>se anexó</w:t>
      </w:r>
      <w:r w:rsidR="00570A44">
        <w:rPr>
          <w:rFonts w:ascii="Palatino Linotype" w:hAnsi="Palatino Linotype" w:cs="Arial"/>
          <w:bCs/>
          <w:sz w:val="24"/>
          <w:lang w:eastAsia="es-MX"/>
        </w:rPr>
        <w:t xml:space="preserve"> un comprobante de pago po</w:t>
      </w:r>
      <w:r w:rsidR="00840292">
        <w:rPr>
          <w:rFonts w:ascii="Palatino Linotype" w:hAnsi="Palatino Linotype" w:cs="Arial"/>
          <w:bCs/>
          <w:sz w:val="24"/>
          <w:lang w:eastAsia="es-MX"/>
        </w:rPr>
        <w:t>r concepto de “box lunch”.</w:t>
      </w:r>
      <w:bookmarkStart w:id="0" w:name="_GoBack"/>
      <w:bookmarkEnd w:id="0"/>
    </w:p>
    <w:p w:rsidR="00BF5BDD" w:rsidRDefault="00BF5BDD" w:rsidP="00784B99">
      <w:pPr>
        <w:spacing w:line="360" w:lineRule="auto"/>
        <w:jc w:val="both"/>
        <w:rPr>
          <w:rFonts w:ascii="Palatino Linotype" w:eastAsia="Times New Roman" w:hAnsi="Palatino Linotype" w:cs="Arial"/>
          <w:sz w:val="24"/>
          <w:szCs w:val="24"/>
          <w:lang w:val="es-ES" w:eastAsia="es-ES"/>
        </w:rPr>
      </w:pPr>
      <w:r>
        <w:rPr>
          <w:rFonts w:ascii="Palatino Linotype" w:hAnsi="Palatino Linotype"/>
          <w:sz w:val="24"/>
          <w:szCs w:val="24"/>
        </w:rPr>
        <w:t>Aunado a lo anterior éste Órgano Garante considera que una vez existido pronunciamiento por parte del Sujeto obligado, al momento de dar respuesta a las referidas solicitudes de información</w:t>
      </w:r>
      <w:r w:rsidR="000A4B33">
        <w:rPr>
          <w:rFonts w:ascii="Palatino Linotype" w:hAnsi="Palatino Linotype"/>
          <w:sz w:val="24"/>
          <w:szCs w:val="24"/>
        </w:rPr>
        <w:t xml:space="preserve"> </w:t>
      </w:r>
      <w:r w:rsidR="00E210AF">
        <w:rPr>
          <w:rFonts w:ascii="Palatino Linotype" w:hAnsi="Palatino Linotype"/>
          <w:sz w:val="24"/>
          <w:szCs w:val="24"/>
        </w:rPr>
        <w:t xml:space="preserve">se advierte que es </w:t>
      </w:r>
      <w:r w:rsidR="00752233">
        <w:rPr>
          <w:rFonts w:ascii="Palatino Linotype" w:hAnsi="Palatino Linotype"/>
          <w:sz w:val="24"/>
          <w:szCs w:val="24"/>
        </w:rPr>
        <w:t xml:space="preserve">competente </w:t>
      </w:r>
      <w:r w:rsidR="000A4B33">
        <w:rPr>
          <w:rFonts w:ascii="Palatino Linotype" w:hAnsi="Palatino Linotype"/>
          <w:sz w:val="24"/>
          <w:szCs w:val="24"/>
        </w:rPr>
        <w:t>para</w:t>
      </w:r>
      <w:r w:rsidR="00801191">
        <w:rPr>
          <w:rFonts w:ascii="Palatino Linotype" w:hAnsi="Palatino Linotype"/>
          <w:sz w:val="24"/>
          <w:szCs w:val="24"/>
        </w:rPr>
        <w:t xml:space="preserve"> generar, administrar o poseer </w:t>
      </w:r>
      <w:r w:rsidR="00801191" w:rsidRPr="00D61167">
        <w:rPr>
          <w:rFonts w:ascii="Palatino Linotype" w:eastAsia="Times New Roman" w:hAnsi="Palatino Linotype" w:cs="Arial"/>
          <w:sz w:val="24"/>
          <w:szCs w:val="24"/>
          <w:lang w:val="es-ES" w:eastAsia="es-ES"/>
        </w:rPr>
        <w:t>la información solicitada, dado que éste ha asumido la misma, en razón de que da respuesta a la solicitu</w:t>
      </w:r>
      <w:r w:rsidR="00801191">
        <w:rPr>
          <w:rFonts w:ascii="Palatino Linotype" w:eastAsia="Times New Roman" w:hAnsi="Palatino Linotype" w:cs="Arial"/>
          <w:sz w:val="24"/>
          <w:szCs w:val="24"/>
          <w:lang w:val="es-ES" w:eastAsia="es-ES"/>
        </w:rPr>
        <w:t xml:space="preserve">d de información referente al </w:t>
      </w:r>
      <w:r w:rsidR="00752233">
        <w:rPr>
          <w:rFonts w:ascii="Palatino Linotype" w:eastAsia="Times New Roman" w:hAnsi="Palatino Linotype" w:cs="Arial"/>
          <w:sz w:val="24"/>
          <w:szCs w:val="24"/>
          <w:lang w:val="es-ES" w:eastAsia="es-ES"/>
        </w:rPr>
        <w:t>pago por concepto de alimentos</w:t>
      </w:r>
      <w:r w:rsidR="00801191" w:rsidRPr="00D61167">
        <w:rPr>
          <w:rFonts w:ascii="Palatino Linotype" w:eastAsia="Times New Roman" w:hAnsi="Palatino Linotype" w:cs="Arial"/>
          <w:sz w:val="24"/>
          <w:szCs w:val="24"/>
          <w:lang w:val="es-ES" w:eastAsia="es-ES"/>
        </w:rPr>
        <w:t xml:space="preserve">, por lo tanto, el hecho de </w:t>
      </w:r>
      <w:r w:rsidR="00801191">
        <w:rPr>
          <w:rFonts w:ascii="Palatino Linotype" w:eastAsia="Times New Roman" w:hAnsi="Palatino Linotype" w:cs="Arial"/>
          <w:sz w:val="24"/>
          <w:szCs w:val="24"/>
          <w:lang w:val="es-ES" w:eastAsia="es-ES"/>
        </w:rPr>
        <w:t>que el sujeto o</w:t>
      </w:r>
      <w:r w:rsidR="00801191" w:rsidRPr="00D61167">
        <w:rPr>
          <w:rFonts w:ascii="Palatino Linotype" w:eastAsia="Times New Roman" w:hAnsi="Palatino Linotype" w:cs="Arial"/>
          <w:sz w:val="24"/>
          <w:szCs w:val="24"/>
          <w:lang w:val="es-ES" w:eastAsia="es-ES"/>
        </w:rPr>
        <w:t>bligado haya inte</w:t>
      </w:r>
      <w:r w:rsidR="00801191">
        <w:rPr>
          <w:rFonts w:ascii="Palatino Linotype" w:eastAsia="Times New Roman" w:hAnsi="Palatino Linotype" w:cs="Arial"/>
          <w:sz w:val="24"/>
          <w:szCs w:val="24"/>
          <w:lang w:val="es-ES" w:eastAsia="es-ES"/>
        </w:rPr>
        <w:t>ntado otorgar lo solicitado a la r</w:t>
      </w:r>
      <w:r w:rsidR="00801191" w:rsidRPr="00D61167">
        <w:rPr>
          <w:rFonts w:ascii="Palatino Linotype" w:eastAsia="Times New Roman" w:hAnsi="Palatino Linotype" w:cs="Arial"/>
          <w:sz w:val="24"/>
          <w:szCs w:val="24"/>
          <w:lang w:val="es-ES" w:eastAsia="es-ES"/>
        </w:rPr>
        <w:t>ecurrente, comprueba fehacientemente que dicha autoridad acepta que la genera, posee y/o administra, en ejercicio de sus funciones de derecho público, es decir, no niega la existencia de la información solicitada, por el contrario, se pronuncia respecto de la información requerida</w:t>
      </w:r>
      <w:r w:rsidR="00801191">
        <w:rPr>
          <w:rFonts w:ascii="Palatino Linotype" w:eastAsia="Times New Roman" w:hAnsi="Palatino Linotype" w:cs="Arial"/>
          <w:sz w:val="24"/>
          <w:szCs w:val="24"/>
          <w:lang w:val="es-ES" w:eastAsia="es-ES"/>
        </w:rPr>
        <w:t>.</w:t>
      </w:r>
    </w:p>
    <w:p w:rsidR="00845CE7" w:rsidRDefault="00845CE7" w:rsidP="00784B99">
      <w:pPr>
        <w:spacing w:line="360" w:lineRule="auto"/>
        <w:jc w:val="both"/>
        <w:rPr>
          <w:rFonts w:ascii="Palatino Linotype" w:hAnsi="Palatino Linotype"/>
          <w:sz w:val="24"/>
          <w:szCs w:val="24"/>
        </w:rPr>
      </w:pPr>
    </w:p>
    <w:p w:rsidR="00960D76" w:rsidRDefault="00752233" w:rsidP="00784B99">
      <w:pPr>
        <w:spacing w:line="360" w:lineRule="auto"/>
        <w:jc w:val="both"/>
        <w:rPr>
          <w:rFonts w:ascii="Palatino Linotype" w:hAnsi="Palatino Linotype"/>
          <w:sz w:val="24"/>
          <w:szCs w:val="24"/>
        </w:rPr>
      </w:pPr>
      <w:r>
        <w:rPr>
          <w:rFonts w:ascii="Palatino Linotype" w:hAnsi="Palatino Linotype"/>
          <w:sz w:val="24"/>
          <w:szCs w:val="24"/>
        </w:rPr>
        <w:t>Ahora bien, por lo que respecta al recurso de revisión</w:t>
      </w:r>
      <w:r w:rsidR="00CE39C0">
        <w:rPr>
          <w:rFonts w:ascii="Palatino Linotype" w:hAnsi="Palatino Linotype"/>
          <w:sz w:val="24"/>
          <w:szCs w:val="24"/>
        </w:rPr>
        <w:t xml:space="preserve"> con número de folio 4135 en donde el Departamento de Recursos Financieros menciono que después de una búsqueda exhaustiva por el periodo del tres de octubre de dos mil diecisiete a la fecha de la solicitud no contaban con información relativa al pago por concepto de salón referente a convivios o festividades institucionales</w:t>
      </w:r>
      <w:r w:rsidR="00693626">
        <w:rPr>
          <w:rFonts w:ascii="Palatino Linotype" w:hAnsi="Palatino Linotype"/>
          <w:sz w:val="24"/>
          <w:szCs w:val="24"/>
        </w:rPr>
        <w:t xml:space="preserve"> sirve a bien </w:t>
      </w:r>
      <w:r w:rsidR="00617248">
        <w:rPr>
          <w:rFonts w:ascii="Palatino Linotype" w:hAnsi="Palatino Linotype"/>
          <w:sz w:val="24"/>
          <w:szCs w:val="24"/>
        </w:rPr>
        <w:t>traer a colación lo referido en el Manual General de Organización de la Universidad Politécnica del Valle de Toluca donde la Dirección de Admi</w:t>
      </w:r>
      <w:r w:rsidR="0073373A">
        <w:rPr>
          <w:rFonts w:ascii="Palatino Linotype" w:hAnsi="Palatino Linotype"/>
          <w:sz w:val="24"/>
          <w:szCs w:val="24"/>
        </w:rPr>
        <w:t xml:space="preserve">nistración </w:t>
      </w:r>
      <w:r w:rsidR="001C032E">
        <w:rPr>
          <w:rFonts w:ascii="Palatino Linotype" w:hAnsi="Palatino Linotype"/>
          <w:sz w:val="24"/>
          <w:szCs w:val="24"/>
        </w:rPr>
        <w:t>y Finanzas</w:t>
      </w:r>
      <w:r w:rsidR="00F9289C">
        <w:rPr>
          <w:rFonts w:ascii="Palatino Linotype" w:hAnsi="Palatino Linotype"/>
          <w:sz w:val="24"/>
          <w:szCs w:val="24"/>
        </w:rPr>
        <w:t xml:space="preserve"> tiene</w:t>
      </w:r>
      <w:r w:rsidR="001C032E">
        <w:rPr>
          <w:rFonts w:ascii="Palatino Linotype" w:hAnsi="Palatino Linotype"/>
          <w:sz w:val="24"/>
          <w:szCs w:val="24"/>
        </w:rPr>
        <w:t xml:space="preserve"> como función</w:t>
      </w:r>
      <w:r w:rsidR="00F9289C">
        <w:rPr>
          <w:rFonts w:ascii="Palatino Linotype" w:hAnsi="Palatino Linotype"/>
          <w:sz w:val="24"/>
          <w:szCs w:val="24"/>
        </w:rPr>
        <w:t xml:space="preserve"> el </w:t>
      </w:r>
      <w:r w:rsidR="001C032E">
        <w:rPr>
          <w:rFonts w:ascii="Palatino Linotype" w:hAnsi="Palatino Linotype"/>
          <w:sz w:val="24"/>
          <w:szCs w:val="24"/>
        </w:rPr>
        <w:t>i</w:t>
      </w:r>
      <w:r w:rsidR="00F9289C" w:rsidRPr="00F9289C">
        <w:rPr>
          <w:rFonts w:ascii="Palatino Linotype" w:hAnsi="Palatino Linotype"/>
          <w:sz w:val="24"/>
          <w:szCs w:val="24"/>
        </w:rPr>
        <w:t xml:space="preserve">ntegrar y proponer, en coordinación con las unidades administrativas del </w:t>
      </w:r>
      <w:r w:rsidR="00F9289C" w:rsidRPr="00F9289C">
        <w:rPr>
          <w:rFonts w:ascii="Palatino Linotype" w:hAnsi="Palatino Linotype"/>
          <w:sz w:val="24"/>
          <w:szCs w:val="24"/>
        </w:rPr>
        <w:lastRenderedPageBreak/>
        <w:t>organismo, el Programa Anual de Adquisic</w:t>
      </w:r>
      <w:r w:rsidR="001C032E">
        <w:rPr>
          <w:rFonts w:ascii="Palatino Linotype" w:hAnsi="Palatino Linotype"/>
          <w:sz w:val="24"/>
          <w:szCs w:val="24"/>
        </w:rPr>
        <w:t xml:space="preserve">ión de Bienes y Contratación de </w:t>
      </w:r>
      <w:r w:rsidR="00F9289C" w:rsidRPr="00F9289C">
        <w:rPr>
          <w:rFonts w:ascii="Palatino Linotype" w:hAnsi="Palatino Linotype"/>
          <w:sz w:val="24"/>
          <w:szCs w:val="24"/>
        </w:rPr>
        <w:t>Servicios, de conformidad con la normatividad y procedimie</w:t>
      </w:r>
      <w:r w:rsidR="006E4C2A">
        <w:rPr>
          <w:rFonts w:ascii="Palatino Linotype" w:hAnsi="Palatino Linotype"/>
          <w:sz w:val="24"/>
          <w:szCs w:val="24"/>
        </w:rPr>
        <w:t>n</w:t>
      </w:r>
      <w:r w:rsidR="00693626">
        <w:rPr>
          <w:rFonts w:ascii="Palatino Linotype" w:hAnsi="Palatino Linotype"/>
          <w:sz w:val="24"/>
          <w:szCs w:val="24"/>
        </w:rPr>
        <w:t>tos establecidos en la materia.</w:t>
      </w:r>
    </w:p>
    <w:p w:rsidR="00C71ABB" w:rsidRPr="00042779" w:rsidRDefault="001C032E" w:rsidP="00784B99">
      <w:pPr>
        <w:spacing w:line="360" w:lineRule="auto"/>
        <w:jc w:val="both"/>
        <w:rPr>
          <w:rFonts w:ascii="Palatino Linotype" w:hAnsi="Palatino Linotype"/>
          <w:sz w:val="24"/>
          <w:szCs w:val="24"/>
        </w:rPr>
      </w:pPr>
      <w:r>
        <w:rPr>
          <w:rFonts w:ascii="Palatino Linotype" w:hAnsi="Palatino Linotype"/>
          <w:sz w:val="24"/>
          <w:szCs w:val="24"/>
        </w:rPr>
        <w:t>Aunado a esto el Depa</w:t>
      </w:r>
      <w:r w:rsidR="006B0F0A">
        <w:rPr>
          <w:rFonts w:ascii="Palatino Linotype" w:hAnsi="Palatino Linotype"/>
          <w:sz w:val="24"/>
          <w:szCs w:val="24"/>
        </w:rPr>
        <w:t>rtamento de Recursos Humanos y Materiales</w:t>
      </w:r>
      <w:r>
        <w:rPr>
          <w:rFonts w:ascii="Palatino Linotype" w:hAnsi="Palatino Linotype"/>
          <w:sz w:val="24"/>
          <w:szCs w:val="24"/>
        </w:rPr>
        <w:t xml:space="preserve"> </w:t>
      </w:r>
      <w:r w:rsidR="006E4C2A">
        <w:rPr>
          <w:rFonts w:ascii="Palatino Linotype" w:hAnsi="Palatino Linotype"/>
          <w:sz w:val="24"/>
          <w:szCs w:val="24"/>
        </w:rPr>
        <w:t>tiene como objetiv</w:t>
      </w:r>
      <w:r w:rsidR="00B13ACF">
        <w:rPr>
          <w:rFonts w:ascii="Palatino Linotype" w:hAnsi="Palatino Linotype"/>
          <w:sz w:val="24"/>
          <w:szCs w:val="24"/>
        </w:rPr>
        <w:t>o el establecer los mecanismos necesarios para el pago oportuno de sus remuneraciones, así como adquirir, almacenar y suministrar oportunamente los recursos materiales y servicios generales necesarios para el funcionamiento de las unidades administrativas del organismo</w:t>
      </w:r>
      <w:r w:rsidR="0061028A">
        <w:rPr>
          <w:rFonts w:ascii="Palatino Linotype" w:hAnsi="Palatino Linotype"/>
          <w:sz w:val="24"/>
          <w:szCs w:val="24"/>
        </w:rPr>
        <w:t xml:space="preserve">, efectuar las adquisiciones menores de bienes </w:t>
      </w:r>
      <w:r w:rsidR="00263A92">
        <w:rPr>
          <w:rFonts w:ascii="Palatino Linotype" w:hAnsi="Palatino Linotype"/>
          <w:sz w:val="24"/>
          <w:szCs w:val="24"/>
        </w:rPr>
        <w:t xml:space="preserve">no contempladas en el Programa Anual de Adquisiciones y Contratación de Servicios del Organismo. </w:t>
      </w:r>
    </w:p>
    <w:p w:rsidR="00C71ABB" w:rsidRPr="00FD7DA6" w:rsidRDefault="00C71ABB" w:rsidP="00C71ABB">
      <w:pPr>
        <w:tabs>
          <w:tab w:val="left" w:pos="709"/>
        </w:tabs>
        <w:spacing w:before="240" w:line="360" w:lineRule="auto"/>
        <w:ind w:right="51"/>
        <w:jc w:val="both"/>
        <w:rPr>
          <w:rFonts w:ascii="Palatino Linotype" w:hAnsi="Palatino Linotype" w:cs="Arial"/>
          <w:bCs/>
          <w:sz w:val="24"/>
          <w:szCs w:val="24"/>
        </w:rPr>
      </w:pPr>
      <w:r>
        <w:rPr>
          <w:rFonts w:ascii="Palatino Linotype" w:hAnsi="Palatino Linotype" w:cs="Arial"/>
          <w:sz w:val="24"/>
          <w:lang w:val="es-ES"/>
        </w:rPr>
        <w:t xml:space="preserve"> Toda vez que el Sujeto Obligado no negó la existencia de la información, por el contrario solo se pronunció respecto a un año anterior a la fecha de la solicitud, este Instituto no está facultado </w:t>
      </w:r>
      <w:r w:rsidRPr="00FD7DA6">
        <w:rPr>
          <w:rFonts w:ascii="Palatino Linotype" w:hAnsi="Palatino Linotype" w:cs="Arial"/>
          <w:bCs/>
          <w:sz w:val="24"/>
          <w:szCs w:val="24"/>
        </w:rPr>
        <w:t>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C71ABB" w:rsidRPr="00AF5920" w:rsidRDefault="00C71ABB" w:rsidP="00C71ABB">
      <w:pPr>
        <w:spacing w:before="240" w:after="240" w:line="360" w:lineRule="auto"/>
        <w:ind w:left="851" w:right="1275"/>
        <w:jc w:val="both"/>
        <w:rPr>
          <w:rFonts w:ascii="Palatino Linotype" w:hAnsi="Palatino Linotype" w:cs="Arial"/>
          <w:bCs/>
          <w:i/>
          <w:sz w:val="24"/>
          <w:szCs w:val="24"/>
        </w:rPr>
      </w:pPr>
      <w:r w:rsidRPr="00FD7DA6">
        <w:rPr>
          <w:rFonts w:ascii="Palatino Linotype" w:hAnsi="Palatino Linotype" w:cs="Arial"/>
          <w:bCs/>
          <w:i/>
          <w:sz w:val="24"/>
          <w:szCs w:val="24"/>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w:t>
      </w:r>
      <w:r w:rsidRPr="00FD7DA6">
        <w:rPr>
          <w:rFonts w:ascii="Palatino Linotype" w:hAnsi="Palatino Linotype" w:cs="Arial"/>
          <w:bCs/>
          <w:i/>
          <w:sz w:val="24"/>
          <w:szCs w:val="24"/>
        </w:rPr>
        <w:lastRenderedPageBreak/>
        <w:t>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71ABB" w:rsidRPr="00845CE7" w:rsidRDefault="00C71ABB" w:rsidP="00784B99">
      <w:pPr>
        <w:spacing w:line="360" w:lineRule="auto"/>
        <w:jc w:val="both"/>
        <w:rPr>
          <w:rFonts w:ascii="Palatino Linotype" w:hAnsi="Palatino Linotype" w:cs="Arial"/>
          <w:sz w:val="10"/>
          <w:lang w:val="es-ES"/>
        </w:rPr>
      </w:pPr>
    </w:p>
    <w:p w:rsidR="00EF0D8D" w:rsidRDefault="00801191" w:rsidP="00784B99">
      <w:pPr>
        <w:spacing w:line="360" w:lineRule="auto"/>
        <w:jc w:val="both"/>
        <w:rPr>
          <w:rFonts w:ascii="Palatino Linotype" w:hAnsi="Palatino Linotype"/>
          <w:sz w:val="24"/>
          <w:szCs w:val="24"/>
        </w:rPr>
      </w:pPr>
      <w:r w:rsidRPr="00960D76">
        <w:rPr>
          <w:rFonts w:ascii="Palatino Linotype" w:hAnsi="Palatino Linotype" w:cs="Arial"/>
          <w:sz w:val="24"/>
          <w:lang w:val="es-ES"/>
        </w:rPr>
        <w:t xml:space="preserve">Ahora bien, toda vez que la recurrente solicitó el histórico de los </w:t>
      </w:r>
      <w:r w:rsidR="00263A92">
        <w:rPr>
          <w:rFonts w:ascii="Palatino Linotype" w:hAnsi="Palatino Linotype" w:cs="Arial"/>
          <w:sz w:val="24"/>
          <w:lang w:val="es-ES"/>
        </w:rPr>
        <w:t xml:space="preserve">pagos por concepto de salón y alimentos servidos en festividades o convivios institucionales, </w:t>
      </w:r>
      <w:r w:rsidRPr="00960D76">
        <w:rPr>
          <w:rFonts w:ascii="Palatino Linotype" w:hAnsi="Palatino Linotype" w:cs="Arial"/>
          <w:sz w:val="24"/>
          <w:lang w:val="es-ES"/>
        </w:rPr>
        <w:t xml:space="preserve">es necesario establecer que no es </w:t>
      </w:r>
      <w:r w:rsidRPr="00960D76">
        <w:rPr>
          <w:rFonts w:ascii="Palatino Linotype" w:hAnsi="Palatino Linotype"/>
          <w:sz w:val="24"/>
        </w:rPr>
        <w:t>óbice para que dichos documentos no obren en los archivos del sujeto obligado, pues éste tiene la obligación de resguardar los documentos que se generen en el ejercicio de sus facultades obligacionales y competencias</w:t>
      </w:r>
      <w:r w:rsidR="00693626">
        <w:rPr>
          <w:rFonts w:ascii="Palatino Linotype" w:hAnsi="Palatino Linotype"/>
          <w:sz w:val="24"/>
        </w:rPr>
        <w:t>.</w:t>
      </w:r>
    </w:p>
    <w:p w:rsidR="00263A92" w:rsidRPr="00845CE7" w:rsidRDefault="00263A92" w:rsidP="00784B99">
      <w:pPr>
        <w:spacing w:line="360" w:lineRule="auto"/>
        <w:jc w:val="both"/>
        <w:rPr>
          <w:rFonts w:ascii="Palatino Linotype" w:hAnsi="Palatino Linotype"/>
          <w:sz w:val="12"/>
          <w:szCs w:val="24"/>
        </w:rPr>
      </w:pPr>
    </w:p>
    <w:p w:rsidR="00EF0D8D" w:rsidRPr="00906D6B" w:rsidRDefault="00EF0D8D" w:rsidP="00EF0D8D">
      <w:pPr>
        <w:pStyle w:val="Sinespaciado"/>
        <w:spacing w:line="360" w:lineRule="auto"/>
        <w:jc w:val="both"/>
        <w:rPr>
          <w:rFonts w:ascii="Palatino Linotype" w:hAnsi="Palatino Linotype"/>
        </w:rPr>
      </w:pPr>
      <w:r w:rsidRPr="00906D6B">
        <w:rPr>
          <w:rFonts w:ascii="Palatino Linotype" w:hAnsi="Palatino Linotype"/>
        </w:rPr>
        <w:t xml:space="preserve">Por tanto, es conveniente señalar los siguientes conceptos de acuerdo a los lineamientos para la Organización y Conservación de Archivos, emitidos por el Instituto Nacional de Acceso a la Información (INAI), cuyo objeto es </w:t>
      </w:r>
      <w:r w:rsidRPr="00906D6B">
        <w:rPr>
          <w:rFonts w:ascii="Palatino Linotype" w:hAnsi="Palatino Linotype"/>
          <w:i/>
        </w:rPr>
        <w:t xml:space="preserve">“establecer las políticas y criterios para la sistematización y digitalización, así como para la custodia y </w:t>
      </w:r>
      <w:r w:rsidRPr="00906D6B">
        <w:rPr>
          <w:rFonts w:ascii="Palatino Linotype" w:hAnsi="Palatino Linotype"/>
          <w:i/>
        </w:rPr>
        <w:lastRenderedPageBreak/>
        <w:t>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906D6B">
        <w:rPr>
          <w:rFonts w:ascii="Palatino Linotype" w:hAnsi="Palatino Linotype"/>
        </w:rPr>
        <w:t>”, al tenor de lo siguiente:</w:t>
      </w:r>
    </w:p>
    <w:p w:rsidR="00EF0D8D" w:rsidRPr="00906D6B" w:rsidRDefault="00EF0D8D" w:rsidP="00EF0D8D">
      <w:pPr>
        <w:pStyle w:val="Sinespaciado"/>
        <w:spacing w:before="120" w:after="120"/>
        <w:ind w:left="851" w:right="851"/>
        <w:jc w:val="both"/>
        <w:rPr>
          <w:rFonts w:ascii="Palatino Linotype" w:hAnsi="Palatino Linotype"/>
          <w:b/>
          <w:i/>
        </w:rPr>
      </w:pPr>
      <w:r w:rsidRPr="00906D6B">
        <w:rPr>
          <w:rFonts w:ascii="Palatino Linotype" w:hAnsi="Palatino Linotype"/>
          <w:b/>
          <w:i/>
        </w:rPr>
        <w:t>Cuarto.</w:t>
      </w:r>
    </w:p>
    <w:p w:rsidR="00EF0D8D" w:rsidRPr="00906D6B" w:rsidRDefault="00EF0D8D" w:rsidP="00EF0D8D">
      <w:pPr>
        <w:pStyle w:val="Sinespaciado"/>
        <w:spacing w:before="120" w:after="120"/>
        <w:ind w:left="851" w:right="851"/>
        <w:jc w:val="both"/>
        <w:rPr>
          <w:rFonts w:ascii="Palatino Linotype" w:hAnsi="Palatino Linotype"/>
          <w:i/>
        </w:rPr>
      </w:pPr>
      <w:r w:rsidRPr="00906D6B">
        <w:rPr>
          <w:rFonts w:ascii="Palatino Linotype" w:hAnsi="Palatino Linotype"/>
          <w:i/>
        </w:rPr>
        <w:t>…</w:t>
      </w:r>
    </w:p>
    <w:p w:rsidR="00EF0D8D" w:rsidRPr="00906D6B" w:rsidRDefault="00EF0D8D" w:rsidP="00EF0D8D">
      <w:pPr>
        <w:pStyle w:val="Sinespaciado"/>
        <w:spacing w:before="120" w:after="120"/>
        <w:ind w:left="851" w:right="851"/>
        <w:jc w:val="both"/>
        <w:rPr>
          <w:rFonts w:ascii="Palatino Linotype" w:hAnsi="Palatino Linotype"/>
          <w:i/>
        </w:rPr>
      </w:pPr>
      <w:r w:rsidRPr="00906D6B">
        <w:rPr>
          <w:rFonts w:ascii="Palatino Linotype" w:hAnsi="Palatino Linotype"/>
          <w:b/>
          <w:i/>
        </w:rPr>
        <w:t>II. Archivo:</w:t>
      </w:r>
      <w:r w:rsidRPr="00906D6B">
        <w:rPr>
          <w:rFonts w:ascii="Palatino Linotype" w:hAnsi="Palatino Linotype"/>
          <w:i/>
        </w:rPr>
        <w:t xml:space="preserve"> El conjunto orgánico de documentos en cualquier soporte, que son producidos o recibidos por los sujetos obligados o los particulares en el ejercicio de sus atribuciones o en el desarrollo de sus actividades;</w:t>
      </w:r>
    </w:p>
    <w:p w:rsidR="00EF0D8D" w:rsidRPr="00906D6B" w:rsidRDefault="00EF0D8D" w:rsidP="00EF0D8D">
      <w:pPr>
        <w:pStyle w:val="Sinespaciado"/>
        <w:spacing w:before="120" w:after="120"/>
        <w:ind w:left="851" w:right="851"/>
        <w:jc w:val="both"/>
        <w:rPr>
          <w:rFonts w:ascii="Palatino Linotype" w:hAnsi="Palatino Linotype"/>
          <w:i/>
        </w:rPr>
      </w:pPr>
      <w:r w:rsidRPr="00906D6B">
        <w:rPr>
          <w:rFonts w:ascii="Palatino Linotype" w:hAnsi="Palatino Linotype"/>
          <w:b/>
          <w:i/>
        </w:rPr>
        <w:t>III. Archivo de concentración:</w:t>
      </w:r>
      <w:r w:rsidRPr="00906D6B">
        <w:rPr>
          <w:rFonts w:ascii="Palatino Linotype" w:hAnsi="Palatino Linotype"/>
          <w:i/>
        </w:rPr>
        <w:t xml:space="preserve"> La unidad de la administración de documentos cuya consulta es esporádica y que permanecen en ella hasta su transferencia secundaria o baja documental;</w:t>
      </w:r>
    </w:p>
    <w:p w:rsidR="00EF0D8D" w:rsidRPr="00906D6B" w:rsidRDefault="00EF0D8D" w:rsidP="00EF0D8D">
      <w:pPr>
        <w:pStyle w:val="Sinespaciado"/>
        <w:spacing w:before="120" w:after="120"/>
        <w:ind w:left="851" w:right="851"/>
        <w:jc w:val="both"/>
        <w:rPr>
          <w:rFonts w:ascii="Palatino Linotype" w:hAnsi="Palatino Linotype"/>
          <w:i/>
        </w:rPr>
      </w:pPr>
      <w:r w:rsidRPr="00906D6B">
        <w:rPr>
          <w:rFonts w:ascii="Palatino Linotype" w:hAnsi="Palatino Linotype"/>
          <w:b/>
          <w:i/>
        </w:rPr>
        <w:t xml:space="preserve">IV. </w:t>
      </w:r>
      <w:r w:rsidRPr="00906D6B">
        <w:rPr>
          <w:rFonts w:ascii="Palatino Linotype" w:hAnsi="Palatino Linotype"/>
          <w:b/>
          <w:i/>
          <w:u w:val="single"/>
        </w:rPr>
        <w:t>Archivo histórico.</w:t>
      </w:r>
      <w:r w:rsidRPr="00906D6B">
        <w:rPr>
          <w:rFonts w:ascii="Palatino Linotype" w:hAnsi="Palatino Linotype"/>
          <w:i/>
        </w:rPr>
        <w:t xml:space="preserve"> La unidad responsable de la administración de los documentos de conservación permanente y que son fuente de acceso público;</w:t>
      </w:r>
    </w:p>
    <w:p w:rsidR="00EF0D8D" w:rsidRPr="00906D6B" w:rsidRDefault="00EF0D8D" w:rsidP="00EF0D8D">
      <w:pPr>
        <w:pStyle w:val="Sinespaciado"/>
        <w:spacing w:before="120" w:after="120"/>
        <w:ind w:left="851" w:right="851"/>
        <w:jc w:val="both"/>
        <w:rPr>
          <w:rFonts w:ascii="Palatino Linotype" w:hAnsi="Palatino Linotype"/>
          <w:i/>
        </w:rPr>
      </w:pPr>
      <w:r w:rsidRPr="00906D6B">
        <w:rPr>
          <w:rFonts w:ascii="Palatino Linotype" w:hAnsi="Palatino Linotype"/>
          <w:b/>
          <w:i/>
        </w:rPr>
        <w:t>V. Archivo de trámite:</w:t>
      </w:r>
      <w:r w:rsidRPr="00906D6B">
        <w:rPr>
          <w:rFonts w:ascii="Palatino Linotype" w:hAnsi="Palatino Linotype"/>
          <w:i/>
        </w:rPr>
        <w:t xml:space="preserve"> La unidad responsable de la administración de documentos de uso cotidiano y necesario para el ejercicio de las atribuciones de una unidad administrativa, los cuales permanecen en ella hasta su transferencia primaria;</w:t>
      </w:r>
    </w:p>
    <w:p w:rsidR="00EF0D8D" w:rsidRPr="00906D6B" w:rsidRDefault="00EF0D8D" w:rsidP="00EF0D8D">
      <w:pPr>
        <w:pStyle w:val="Sinespaciado"/>
        <w:spacing w:before="120" w:after="120"/>
        <w:ind w:left="851" w:right="851"/>
        <w:jc w:val="both"/>
        <w:rPr>
          <w:rFonts w:ascii="Palatino Linotype" w:hAnsi="Palatino Linotype"/>
          <w:i/>
        </w:rPr>
      </w:pPr>
      <w:r w:rsidRPr="00906D6B">
        <w:rPr>
          <w:rFonts w:ascii="Palatino Linotype" w:hAnsi="Palatino Linotype"/>
          <w:b/>
          <w:i/>
        </w:rPr>
        <w:t>VIII. Baja documental.</w:t>
      </w:r>
      <w:r w:rsidRPr="00906D6B">
        <w:rPr>
          <w:rFonts w:ascii="Palatino Linotype" w:hAnsi="Palatino Linotype"/>
          <w:i/>
        </w:rPr>
        <w:t xml:space="preserve"> La eliminación de aquella documentación que haya prescrito en sus valores administrativos, legales, fiscales, contables, y que no contenga valores históricos;</w:t>
      </w:r>
    </w:p>
    <w:p w:rsidR="00EF0D8D" w:rsidRPr="00906D6B" w:rsidRDefault="00EF0D8D" w:rsidP="00EF0D8D">
      <w:pPr>
        <w:pStyle w:val="Sinespaciado"/>
        <w:spacing w:before="120" w:after="120"/>
        <w:ind w:left="851" w:right="851"/>
        <w:jc w:val="both"/>
        <w:rPr>
          <w:rFonts w:ascii="Palatino Linotype" w:hAnsi="Palatino Linotype"/>
          <w:i/>
        </w:rPr>
      </w:pPr>
      <w:r w:rsidRPr="00906D6B">
        <w:rPr>
          <w:rFonts w:ascii="Palatino Linotype" w:hAnsi="Palatino Linotype"/>
          <w:i/>
        </w:rPr>
        <w:t>…</w:t>
      </w:r>
    </w:p>
    <w:p w:rsidR="00EF0D8D" w:rsidRPr="00906D6B" w:rsidRDefault="00EF0D8D" w:rsidP="00EF0D8D">
      <w:pPr>
        <w:pStyle w:val="Sinespaciado"/>
        <w:spacing w:before="120" w:after="120"/>
        <w:ind w:left="851" w:right="851"/>
        <w:jc w:val="both"/>
        <w:rPr>
          <w:rFonts w:ascii="Palatino Linotype" w:hAnsi="Palatino Linotype"/>
          <w:i/>
        </w:rPr>
      </w:pPr>
      <w:r w:rsidRPr="00906D6B">
        <w:rPr>
          <w:rFonts w:ascii="Palatino Linotype" w:hAnsi="Palatino Linotype"/>
          <w:b/>
          <w:i/>
        </w:rPr>
        <w:t>X. Ciclo vital del documento:</w:t>
      </w:r>
      <w:r w:rsidRPr="00906D6B">
        <w:rPr>
          <w:rFonts w:ascii="Palatino Linotype" w:hAnsi="Palatino Linotype"/>
          <w:i/>
        </w:rPr>
        <w:t xml:space="preserve"> La etapas de los documentos desde su producción o recepción hasta su baja o transferencia a un archivo histórico;</w:t>
      </w:r>
    </w:p>
    <w:p w:rsidR="00EF0D8D" w:rsidRPr="00906D6B" w:rsidRDefault="00EF0D8D" w:rsidP="00EF0D8D">
      <w:pPr>
        <w:pStyle w:val="Sinespaciado"/>
        <w:spacing w:before="120" w:after="120"/>
        <w:ind w:left="851" w:right="851"/>
        <w:jc w:val="both"/>
        <w:rPr>
          <w:rFonts w:ascii="Palatino Linotype" w:hAnsi="Palatino Linotype"/>
          <w:i/>
        </w:rPr>
      </w:pPr>
      <w:r w:rsidRPr="00906D6B">
        <w:rPr>
          <w:rFonts w:ascii="Palatino Linotype" w:hAnsi="Palatino Linotype"/>
          <w:i/>
        </w:rPr>
        <w:t>…</w:t>
      </w:r>
    </w:p>
    <w:p w:rsidR="00EF0D8D" w:rsidRDefault="00EF0D8D" w:rsidP="00EF0D8D">
      <w:pPr>
        <w:pStyle w:val="Sinespaciado"/>
        <w:spacing w:before="120" w:after="120"/>
        <w:ind w:left="851" w:right="851"/>
        <w:jc w:val="both"/>
        <w:rPr>
          <w:rFonts w:ascii="Palatino Linotype" w:hAnsi="Palatino Linotype"/>
          <w:i/>
        </w:rPr>
      </w:pPr>
      <w:r w:rsidRPr="00906D6B">
        <w:rPr>
          <w:rFonts w:ascii="Palatino Linotype" w:hAnsi="Palatino Linotype"/>
          <w:b/>
          <w:i/>
        </w:rPr>
        <w:t xml:space="preserve">XLVIII. Transferencia documental: </w:t>
      </w:r>
      <w:r w:rsidRPr="00906D6B">
        <w:rPr>
          <w:rFonts w:ascii="Palatino Linotype" w:hAnsi="Palatino Linotype"/>
          <w:i/>
        </w:rPr>
        <w:t xml:space="preserve">El traslado controlado y sistemático de expedientes de consulta esporádica de un archivo de trámite al archivo de concentración (transferencia primaria) y de expedientes que deben </w:t>
      </w:r>
      <w:r w:rsidRPr="00906D6B">
        <w:rPr>
          <w:rFonts w:ascii="Palatino Linotype" w:hAnsi="Palatino Linotype"/>
          <w:i/>
        </w:rPr>
        <w:lastRenderedPageBreak/>
        <w:t>conservarse de manera permanente, del archivo de concentración al archivo histórico (transferencia secundaria);</w:t>
      </w:r>
    </w:p>
    <w:p w:rsidR="00EF0D8D" w:rsidRPr="00906D6B" w:rsidRDefault="00EF0D8D" w:rsidP="00EF0D8D">
      <w:pPr>
        <w:pStyle w:val="Sinespaciado"/>
        <w:spacing w:before="120" w:after="120"/>
        <w:ind w:left="851" w:right="851"/>
        <w:jc w:val="both"/>
        <w:rPr>
          <w:rFonts w:ascii="Palatino Linotype" w:hAnsi="Palatino Linotype"/>
          <w:i/>
        </w:rPr>
      </w:pPr>
      <w:r>
        <w:rPr>
          <w:rFonts w:ascii="Palatino Linotype" w:hAnsi="Palatino Linotype"/>
          <w:b/>
          <w:i/>
        </w:rPr>
        <w:t>…</w:t>
      </w:r>
      <w:r>
        <w:rPr>
          <w:rFonts w:ascii="Palatino Linotype" w:hAnsi="Palatino Linotype"/>
          <w:i/>
        </w:rPr>
        <w:t>”</w:t>
      </w:r>
    </w:p>
    <w:p w:rsidR="00EF0D8D" w:rsidRDefault="00EF0D8D" w:rsidP="00EF0D8D">
      <w:pPr>
        <w:pStyle w:val="Sinespaciado"/>
        <w:spacing w:line="360" w:lineRule="auto"/>
        <w:jc w:val="both"/>
        <w:rPr>
          <w:rFonts w:ascii="Palatino Linotype" w:hAnsi="Palatino Linotype"/>
        </w:rPr>
      </w:pPr>
    </w:p>
    <w:p w:rsidR="00EF0D8D" w:rsidRDefault="00EF0D8D" w:rsidP="00EF0D8D">
      <w:pPr>
        <w:pStyle w:val="Sinespaciado"/>
        <w:spacing w:line="360" w:lineRule="auto"/>
        <w:jc w:val="both"/>
        <w:rPr>
          <w:rFonts w:ascii="Palatino Linotype" w:hAnsi="Palatino Linotype"/>
        </w:rPr>
      </w:pPr>
      <w:r w:rsidRPr="00906D6B">
        <w:rPr>
          <w:rFonts w:ascii="Palatino Linotype" w:hAnsi="Palatino Linotype"/>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rsidR="00EF0D8D" w:rsidRPr="00906D6B" w:rsidRDefault="00EF0D8D" w:rsidP="00EF0D8D">
      <w:pPr>
        <w:pStyle w:val="Sinespaciado"/>
        <w:spacing w:line="360" w:lineRule="auto"/>
        <w:jc w:val="both"/>
        <w:rPr>
          <w:rFonts w:ascii="Palatino Linotype" w:hAnsi="Palatino Linotype"/>
        </w:rPr>
      </w:pPr>
    </w:p>
    <w:p w:rsidR="00EF0D8D" w:rsidRDefault="00EF0D8D" w:rsidP="00EF0D8D">
      <w:pPr>
        <w:pStyle w:val="Sinespaciado"/>
        <w:spacing w:line="360" w:lineRule="auto"/>
        <w:jc w:val="both"/>
        <w:rPr>
          <w:rFonts w:ascii="Palatino Linotype" w:hAnsi="Palatino Linotype"/>
        </w:rPr>
      </w:pPr>
      <w:r w:rsidRPr="00906D6B">
        <w:rPr>
          <w:rFonts w:ascii="Palatino Linotype" w:hAnsi="Palatino Linotype"/>
        </w:rPr>
        <w:t>Lineamientos para la Valoración, Selección y Baja de los Documentos, Expedientes y Series de Trámite Concluido en los Archivos del Estado de México, que establece lo siguiente:</w:t>
      </w:r>
    </w:p>
    <w:p w:rsidR="00EF0D8D" w:rsidRPr="00906D6B" w:rsidRDefault="00EF0D8D" w:rsidP="00EF0D8D">
      <w:pPr>
        <w:pStyle w:val="Sinespaciado"/>
        <w:spacing w:line="360" w:lineRule="auto"/>
        <w:jc w:val="both"/>
        <w:rPr>
          <w:rFonts w:ascii="Palatino Linotype" w:hAnsi="Palatino Linotype"/>
        </w:rPr>
      </w:pPr>
    </w:p>
    <w:p w:rsidR="00EF0D8D" w:rsidRPr="00906D6B" w:rsidRDefault="00EF0D8D" w:rsidP="00EF0D8D">
      <w:pPr>
        <w:pStyle w:val="Sinespaciado"/>
        <w:spacing w:before="120" w:after="120"/>
        <w:ind w:left="567" w:right="567"/>
        <w:jc w:val="both"/>
        <w:rPr>
          <w:rFonts w:ascii="Palatino Linotype" w:hAnsi="Palatino Linotype"/>
          <w:i/>
        </w:rPr>
      </w:pPr>
      <w:r w:rsidRPr="004C2EE9">
        <w:rPr>
          <w:rFonts w:ascii="Palatino Linotype" w:hAnsi="Palatino Linotype"/>
          <w:i/>
        </w:rPr>
        <w:t>“</w:t>
      </w:r>
      <w:r w:rsidRPr="00906D6B">
        <w:rPr>
          <w:rFonts w:ascii="Palatino Linotype" w:hAnsi="Palatino Linotype"/>
          <w:b/>
          <w:i/>
        </w:rPr>
        <w:t>Artículo 20.</w:t>
      </w:r>
      <w:r w:rsidRPr="00906D6B">
        <w:rPr>
          <w:rFonts w:ascii="Palatino Linotype" w:hAnsi="Palatino Linotype"/>
          <w:i/>
        </w:rPr>
        <w:t xml:space="preserve"> Los expedientes de trámite concluido y los desclasificados se mantendrán íntegros por un </w:t>
      </w:r>
      <w:r w:rsidRPr="00384130">
        <w:rPr>
          <w:rFonts w:ascii="Palatino Linotype" w:hAnsi="Palatino Linotype"/>
          <w:b/>
          <w:i/>
        </w:rPr>
        <w:t>periodo de dos años en los Archivos de Trámite de las Unidades Administrativas</w:t>
      </w:r>
      <w:r w:rsidRPr="00906D6B">
        <w:rPr>
          <w:rFonts w:ascii="Palatino Linotype" w:hAnsi="Palatino Linotype"/>
          <w:i/>
        </w:rPr>
        <w:t>. Cumplido este plazo se podrá proceder a su selección preliminar y transferencia al Archivo de Concentración.</w:t>
      </w:r>
    </w:p>
    <w:p w:rsidR="00EF0D8D" w:rsidRDefault="00EF0D8D" w:rsidP="00EF0D8D">
      <w:pPr>
        <w:pStyle w:val="Sinespaciado"/>
        <w:spacing w:before="120" w:after="120"/>
        <w:ind w:left="567" w:right="567"/>
        <w:jc w:val="both"/>
        <w:rPr>
          <w:rFonts w:ascii="Palatino Linotype" w:hAnsi="Palatino Linotype"/>
          <w:i/>
        </w:rPr>
      </w:pPr>
      <w:r w:rsidRPr="00906D6B">
        <w:rPr>
          <w:rFonts w:ascii="Palatino Linotype" w:hAnsi="Palatino Linotype"/>
          <w:i/>
        </w:rPr>
        <w:t>El periodo señalado se computará a partir del día siguiente a la fecha del documento con el cual se dé por concluido el asunto pro el que los expedientes fueron creados.</w:t>
      </w:r>
    </w:p>
    <w:p w:rsidR="00EF0D8D" w:rsidRPr="00906D6B" w:rsidRDefault="00EF0D8D" w:rsidP="00EF0D8D">
      <w:pPr>
        <w:pStyle w:val="Sinespaciado"/>
        <w:spacing w:before="120" w:after="120"/>
        <w:ind w:left="567" w:right="567"/>
        <w:jc w:val="both"/>
        <w:rPr>
          <w:rFonts w:ascii="Palatino Linotype" w:hAnsi="Palatino Linotype"/>
          <w:i/>
        </w:rPr>
      </w:pPr>
      <w:r>
        <w:rPr>
          <w:rFonts w:ascii="Palatino Linotype" w:hAnsi="Palatino Linotype"/>
          <w:i/>
        </w:rPr>
        <w:lastRenderedPageBreak/>
        <w:t>…</w:t>
      </w:r>
    </w:p>
    <w:p w:rsidR="00EF0D8D" w:rsidRDefault="00EF0D8D" w:rsidP="00EF0D8D">
      <w:pPr>
        <w:pStyle w:val="Sinespaciado"/>
        <w:spacing w:before="120" w:after="120"/>
        <w:ind w:left="567" w:right="567"/>
        <w:jc w:val="both"/>
        <w:rPr>
          <w:rFonts w:ascii="Palatino Linotype" w:hAnsi="Palatino Linotype"/>
          <w:i/>
        </w:rPr>
      </w:pPr>
      <w:r w:rsidRPr="00906D6B">
        <w:rPr>
          <w:rFonts w:ascii="Palatino Linotype" w:hAnsi="Palatino Linotype"/>
          <w:b/>
          <w:i/>
        </w:rPr>
        <w:t>Artículo 27.</w:t>
      </w:r>
      <w:r w:rsidRPr="00906D6B">
        <w:rPr>
          <w:rFonts w:ascii="Palatino Linotype" w:hAnsi="Palatino Linotype"/>
          <w:i/>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EF0D8D" w:rsidRDefault="00EF0D8D" w:rsidP="00EF0D8D">
      <w:pPr>
        <w:pStyle w:val="Sinespaciado"/>
        <w:spacing w:before="120" w:after="120"/>
        <w:ind w:left="567" w:right="567"/>
        <w:jc w:val="both"/>
        <w:rPr>
          <w:rFonts w:ascii="Palatino Linotype" w:hAnsi="Palatino Linotype"/>
          <w:i/>
        </w:rPr>
      </w:pPr>
    </w:p>
    <w:p w:rsidR="00845CE7" w:rsidRPr="00906D6B" w:rsidRDefault="00845CE7" w:rsidP="00EF0D8D">
      <w:pPr>
        <w:pStyle w:val="Sinespaciado"/>
        <w:spacing w:before="120" w:after="120"/>
        <w:ind w:left="567" w:right="567"/>
        <w:jc w:val="both"/>
        <w:rPr>
          <w:rFonts w:ascii="Palatino Linotype" w:hAnsi="Palatino Linotype"/>
          <w:i/>
        </w:rPr>
      </w:pPr>
    </w:p>
    <w:p w:rsidR="00EF0D8D" w:rsidRPr="0031297F" w:rsidRDefault="00EF0D8D" w:rsidP="00EF0D8D">
      <w:pPr>
        <w:pStyle w:val="Sinespaciado"/>
        <w:numPr>
          <w:ilvl w:val="0"/>
          <w:numId w:val="5"/>
        </w:numPr>
        <w:spacing w:before="120" w:after="120"/>
        <w:ind w:right="567" w:hanging="720"/>
        <w:jc w:val="both"/>
        <w:rPr>
          <w:rFonts w:ascii="Palatino Linotype" w:hAnsi="Palatino Linotype"/>
          <w:b/>
          <w:i/>
        </w:rPr>
      </w:pPr>
      <w:r w:rsidRPr="0031297F">
        <w:rPr>
          <w:rFonts w:ascii="Palatino Linotype" w:hAnsi="Palatino Linotype"/>
          <w:b/>
          <w:i/>
        </w:rPr>
        <w:t>6 años para expedientes con información administrativa;</w:t>
      </w:r>
    </w:p>
    <w:p w:rsidR="00EF0D8D" w:rsidRPr="0031297F" w:rsidRDefault="00EF0D8D" w:rsidP="00EF0D8D">
      <w:pPr>
        <w:pStyle w:val="Sinespaciado"/>
        <w:numPr>
          <w:ilvl w:val="0"/>
          <w:numId w:val="5"/>
        </w:numPr>
        <w:spacing w:before="120" w:after="120"/>
        <w:ind w:right="567" w:hanging="720"/>
        <w:jc w:val="both"/>
        <w:rPr>
          <w:rFonts w:ascii="Palatino Linotype" w:hAnsi="Palatino Linotype"/>
          <w:i/>
        </w:rPr>
      </w:pPr>
      <w:r w:rsidRPr="0031297F">
        <w:rPr>
          <w:rFonts w:ascii="Palatino Linotype" w:hAnsi="Palatino Linotype"/>
          <w:i/>
        </w:rPr>
        <w:t>6 años como mínimo para expedientes con información fiscal y presupuestal contable;</w:t>
      </w:r>
    </w:p>
    <w:p w:rsidR="00EF0D8D" w:rsidRPr="00906D6B" w:rsidRDefault="00EF0D8D" w:rsidP="00EF0D8D">
      <w:pPr>
        <w:pStyle w:val="Sinespaciado"/>
        <w:numPr>
          <w:ilvl w:val="0"/>
          <w:numId w:val="5"/>
        </w:numPr>
        <w:spacing w:before="120" w:after="120"/>
        <w:ind w:right="567" w:hanging="720"/>
        <w:jc w:val="both"/>
        <w:rPr>
          <w:rFonts w:ascii="Palatino Linotype" w:hAnsi="Palatino Linotype"/>
          <w:i/>
        </w:rPr>
      </w:pPr>
      <w:r w:rsidRPr="00906D6B">
        <w:rPr>
          <w:rFonts w:ascii="Palatino Linotype" w:hAnsi="Palatino Linotype"/>
          <w:i/>
        </w:rPr>
        <w:t>12 años como mínimo para expedientes con información jurídico-legal, obra pública y activo fijo; y</w:t>
      </w:r>
    </w:p>
    <w:p w:rsidR="00EF0D8D" w:rsidRPr="00906D6B" w:rsidRDefault="00EF0D8D" w:rsidP="00EF0D8D">
      <w:pPr>
        <w:pStyle w:val="Sinespaciado"/>
        <w:numPr>
          <w:ilvl w:val="0"/>
          <w:numId w:val="5"/>
        </w:numPr>
        <w:spacing w:before="120" w:after="120"/>
        <w:ind w:right="567" w:hanging="720"/>
        <w:jc w:val="both"/>
        <w:rPr>
          <w:rFonts w:ascii="Palatino Linotype" w:hAnsi="Palatino Linotype"/>
        </w:rPr>
      </w:pPr>
      <w:r w:rsidRPr="00906D6B">
        <w:rPr>
          <w:rFonts w:ascii="Palatino Linotype" w:hAnsi="Palatino Linotype"/>
          <w:i/>
        </w:rPr>
        <w:t>Cuando en la legislación se establezcan períodos de conservación mayores a los señalados en las fracciones I, II y III, se considerarán los estipulados en dicha legislación para efectos de realización del proceso de selección final.</w:t>
      </w:r>
    </w:p>
    <w:p w:rsidR="00EF0D8D" w:rsidRPr="00906D6B" w:rsidRDefault="00EF0D8D" w:rsidP="00EF0D8D">
      <w:pPr>
        <w:pStyle w:val="Sinespaciado"/>
        <w:numPr>
          <w:ilvl w:val="0"/>
          <w:numId w:val="5"/>
        </w:numPr>
        <w:spacing w:before="120" w:after="120"/>
        <w:ind w:right="567" w:hanging="720"/>
        <w:jc w:val="both"/>
        <w:rPr>
          <w:rFonts w:ascii="Palatino Linotype" w:hAnsi="Palatino Linotype"/>
        </w:rPr>
      </w:pPr>
      <w:r w:rsidRPr="00906D6B">
        <w:rPr>
          <w:rFonts w:ascii="Palatino Linotype" w:hAnsi="Palatino Linotype"/>
          <w:i/>
        </w:rPr>
        <w:t>Cuando las Unidades Administrativas no indique el plazo de conservación precaucional de sus expedientes en el Inventario correspondiente, los Archivos de Concentración podrán rechazar la transferencia de los expedientes.</w:t>
      </w:r>
      <w:r>
        <w:rPr>
          <w:rFonts w:ascii="Palatino Linotype" w:hAnsi="Palatino Linotype"/>
          <w:i/>
        </w:rPr>
        <w:t>”</w:t>
      </w:r>
    </w:p>
    <w:p w:rsidR="00EF0D8D" w:rsidRDefault="00EF0D8D" w:rsidP="00EF0D8D">
      <w:pPr>
        <w:pStyle w:val="Sinespaciado"/>
        <w:spacing w:line="360" w:lineRule="auto"/>
        <w:jc w:val="both"/>
        <w:rPr>
          <w:rFonts w:ascii="Palatino Linotype" w:hAnsi="Palatino Linotype"/>
        </w:rPr>
      </w:pPr>
    </w:p>
    <w:p w:rsidR="00EF0D8D" w:rsidRDefault="00EF0D8D" w:rsidP="00EF0D8D">
      <w:pPr>
        <w:pStyle w:val="Sinespaciado"/>
        <w:spacing w:line="360" w:lineRule="auto"/>
        <w:jc w:val="both"/>
        <w:rPr>
          <w:rFonts w:ascii="Palatino Linotype" w:hAnsi="Palatino Linotype"/>
        </w:rPr>
      </w:pPr>
      <w:r w:rsidRPr="00906D6B">
        <w:rPr>
          <w:rFonts w:ascii="Palatino Linotype" w:hAnsi="Palatino Linotype"/>
        </w:rPr>
        <w:t xml:space="preserve">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w:t>
      </w:r>
      <w:r w:rsidRPr="00906D6B">
        <w:rPr>
          <w:rFonts w:ascii="Palatino Linotype" w:hAnsi="Palatino Linotype"/>
        </w:rPr>
        <w:lastRenderedPageBreak/>
        <w:t>administrativa; y una vez que concluye dicho periodo, los documentos pueden causar baja documental o bien, formar parte del Archivo Histórico.</w:t>
      </w:r>
    </w:p>
    <w:p w:rsidR="00EF0D8D" w:rsidRDefault="00EF0D8D" w:rsidP="00EF0D8D">
      <w:pPr>
        <w:pStyle w:val="Sinespaciado"/>
        <w:spacing w:line="360" w:lineRule="auto"/>
        <w:jc w:val="both"/>
        <w:rPr>
          <w:rFonts w:ascii="Palatino Linotype" w:hAnsi="Palatino Linotype"/>
        </w:rPr>
      </w:pPr>
    </w:p>
    <w:p w:rsidR="00EF0D8D" w:rsidRDefault="00EF0D8D" w:rsidP="00EF0D8D">
      <w:pPr>
        <w:tabs>
          <w:tab w:val="left" w:pos="8931"/>
        </w:tabs>
        <w:spacing w:after="0" w:line="360" w:lineRule="auto"/>
        <w:ind w:right="51"/>
        <w:jc w:val="both"/>
        <w:rPr>
          <w:rFonts w:ascii="Palatino Linotype" w:eastAsia="Times New Roman" w:hAnsi="Palatino Linotype" w:cs="Times New Roman"/>
          <w:sz w:val="24"/>
          <w:szCs w:val="24"/>
          <w:lang w:eastAsia="es-ES"/>
        </w:rPr>
      </w:pPr>
      <w:r w:rsidRPr="003B65D9">
        <w:rPr>
          <w:rFonts w:ascii="Palatino Linotype" w:eastAsia="Times New Roman" w:hAnsi="Palatino Linotype" w:cs="Times New Roman"/>
          <w:sz w:val="24"/>
          <w:szCs w:val="24"/>
          <w:lang w:eastAsia="es-ES"/>
        </w:rPr>
        <w:t>Una vez estable</w:t>
      </w:r>
      <w:r>
        <w:rPr>
          <w:rFonts w:ascii="Palatino Linotype" w:eastAsia="Times New Roman" w:hAnsi="Palatino Linotype" w:cs="Times New Roman"/>
          <w:sz w:val="24"/>
          <w:szCs w:val="24"/>
          <w:lang w:eastAsia="es-ES"/>
        </w:rPr>
        <w:t>cido lo anterior, se tiene que la r</w:t>
      </w:r>
      <w:r w:rsidRPr="003B65D9">
        <w:rPr>
          <w:rFonts w:ascii="Palatino Linotype" w:eastAsia="Times New Roman" w:hAnsi="Palatino Linotype" w:cs="Times New Roman"/>
          <w:sz w:val="24"/>
          <w:szCs w:val="24"/>
          <w:lang w:eastAsia="es-ES"/>
        </w:rPr>
        <w:t>ec</w:t>
      </w:r>
      <w:r w:rsidR="007F6292">
        <w:rPr>
          <w:rFonts w:ascii="Palatino Linotype" w:eastAsia="Times New Roman" w:hAnsi="Palatino Linotype" w:cs="Times New Roman"/>
          <w:sz w:val="24"/>
          <w:szCs w:val="24"/>
          <w:lang w:eastAsia="es-ES"/>
        </w:rPr>
        <w:t>urrente solicitó información de los</w:t>
      </w:r>
      <w:r w:rsidRPr="003B65D9">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históric</w:t>
      </w:r>
      <w:r w:rsidR="007F6292">
        <w:rPr>
          <w:rFonts w:ascii="Palatino Linotype" w:eastAsia="Times New Roman" w:hAnsi="Palatino Linotype" w:cs="Times New Roman"/>
          <w:sz w:val="24"/>
          <w:szCs w:val="24"/>
          <w:lang w:eastAsia="es-ES"/>
        </w:rPr>
        <w:t>os</w:t>
      </w:r>
      <w:r>
        <w:rPr>
          <w:rFonts w:ascii="Palatino Linotype" w:eastAsia="Times New Roman" w:hAnsi="Palatino Linotype" w:cs="Times New Roman"/>
          <w:sz w:val="24"/>
          <w:szCs w:val="24"/>
          <w:lang w:eastAsia="es-ES"/>
        </w:rPr>
        <w:t xml:space="preserve"> de</w:t>
      </w:r>
      <w:r w:rsidR="007F6292">
        <w:rPr>
          <w:rFonts w:ascii="Palatino Linotype" w:eastAsia="Times New Roman" w:hAnsi="Palatino Linotype" w:cs="Times New Roman"/>
          <w:sz w:val="24"/>
          <w:szCs w:val="24"/>
          <w:lang w:eastAsia="es-ES"/>
        </w:rPr>
        <w:t xml:space="preserve"> pago</w:t>
      </w:r>
      <w:r w:rsidR="002C3223">
        <w:rPr>
          <w:rFonts w:ascii="Palatino Linotype" w:eastAsia="Times New Roman" w:hAnsi="Palatino Linotype" w:cs="Times New Roman"/>
          <w:sz w:val="24"/>
          <w:szCs w:val="24"/>
          <w:lang w:eastAsia="es-ES"/>
        </w:rPr>
        <w:t>s</w:t>
      </w:r>
      <w:r w:rsidR="007F6292">
        <w:rPr>
          <w:rFonts w:ascii="Palatino Linotype" w:eastAsia="Times New Roman" w:hAnsi="Palatino Linotype" w:cs="Times New Roman"/>
          <w:sz w:val="24"/>
          <w:szCs w:val="24"/>
          <w:lang w:eastAsia="es-ES"/>
        </w:rPr>
        <w:t xml:space="preserve"> por concepto de salón y alimentos referente a convivios o festividades institucionales</w:t>
      </w:r>
      <w:r w:rsidRPr="003B65D9">
        <w:rPr>
          <w:rFonts w:ascii="Palatino Linotype" w:eastAsia="Times New Roman" w:hAnsi="Palatino Linotype" w:cs="Times New Roman"/>
          <w:sz w:val="24"/>
          <w:szCs w:val="24"/>
          <w:lang w:eastAsia="es-ES"/>
        </w:rPr>
        <w:t>, por lo que siendo la fe</w:t>
      </w:r>
      <w:r>
        <w:rPr>
          <w:rFonts w:ascii="Palatino Linotype" w:eastAsia="Times New Roman" w:hAnsi="Palatino Linotype" w:cs="Times New Roman"/>
          <w:sz w:val="24"/>
          <w:szCs w:val="24"/>
          <w:lang w:eastAsia="es-ES"/>
        </w:rPr>
        <w:t>ch</w:t>
      </w:r>
      <w:r w:rsidR="007F6292">
        <w:rPr>
          <w:rFonts w:ascii="Palatino Linotype" w:eastAsia="Times New Roman" w:hAnsi="Palatino Linotype" w:cs="Times New Roman"/>
          <w:sz w:val="24"/>
          <w:szCs w:val="24"/>
          <w:lang w:eastAsia="es-ES"/>
        </w:rPr>
        <w:t>a de su solicitud el día tre</w:t>
      </w:r>
      <w:r w:rsidR="002C3223">
        <w:rPr>
          <w:rFonts w:ascii="Palatino Linotype" w:eastAsia="Times New Roman" w:hAnsi="Palatino Linotype" w:cs="Times New Roman"/>
          <w:sz w:val="24"/>
          <w:szCs w:val="24"/>
          <w:lang w:eastAsia="es-ES"/>
        </w:rPr>
        <w:t>s de octubre</w:t>
      </w:r>
      <w:r>
        <w:rPr>
          <w:rFonts w:ascii="Palatino Linotype" w:eastAsia="Times New Roman" w:hAnsi="Palatino Linotype" w:cs="Times New Roman"/>
          <w:sz w:val="24"/>
          <w:szCs w:val="24"/>
          <w:lang w:eastAsia="es-ES"/>
        </w:rPr>
        <w:t xml:space="preserve"> </w:t>
      </w:r>
      <w:r w:rsidRPr="003B65D9">
        <w:rPr>
          <w:rFonts w:ascii="Palatino Linotype" w:eastAsia="Times New Roman" w:hAnsi="Palatino Linotype" w:cs="Times New Roman"/>
          <w:sz w:val="24"/>
          <w:szCs w:val="24"/>
          <w:lang w:eastAsia="es-ES"/>
        </w:rPr>
        <w:t xml:space="preserve">de dos mil dieciocho y sumando los dos años de permanencia en el Archivo de Trámite y los seis años en el Archivo de Concentración, da un total de ocho años; por lo tanto, derivado de la solicitud de información </w:t>
      </w:r>
      <w:r>
        <w:rPr>
          <w:rFonts w:ascii="Palatino Linotype" w:eastAsia="Times New Roman" w:hAnsi="Palatino Linotype" w:cs="Times New Roman"/>
          <w:sz w:val="24"/>
          <w:szCs w:val="24"/>
          <w:lang w:eastAsia="es-ES"/>
        </w:rPr>
        <w:t>se debe proporcionar los documentos en donde conste</w:t>
      </w:r>
      <w:r w:rsidR="002C3223">
        <w:rPr>
          <w:rFonts w:ascii="Palatino Linotype" w:eastAsia="Times New Roman" w:hAnsi="Palatino Linotype" w:cs="Times New Roman"/>
          <w:sz w:val="24"/>
          <w:szCs w:val="24"/>
          <w:lang w:eastAsia="es-ES"/>
        </w:rPr>
        <w:t>n los</w:t>
      </w:r>
      <w:r>
        <w:rPr>
          <w:rFonts w:ascii="Palatino Linotype" w:eastAsia="Times New Roman" w:hAnsi="Palatino Linotype" w:cs="Times New Roman"/>
          <w:sz w:val="24"/>
          <w:szCs w:val="24"/>
          <w:lang w:eastAsia="es-ES"/>
        </w:rPr>
        <w:t xml:space="preserve"> </w:t>
      </w:r>
      <w:r w:rsidR="002C3223">
        <w:rPr>
          <w:rFonts w:ascii="Palatino Linotype" w:eastAsia="Times New Roman" w:hAnsi="Palatino Linotype" w:cs="Times New Roman"/>
          <w:sz w:val="24"/>
          <w:szCs w:val="24"/>
          <w:lang w:eastAsia="es-ES"/>
        </w:rPr>
        <w:t>pagos por concepto de salón y alimentos referente a convivios o festividades institucionales</w:t>
      </w:r>
      <w:r>
        <w:rPr>
          <w:rFonts w:ascii="Palatino Linotype" w:eastAsia="Times New Roman" w:hAnsi="Palatino Linotype" w:cs="Times New Roman"/>
          <w:sz w:val="24"/>
          <w:szCs w:val="24"/>
          <w:lang w:eastAsia="es-ES"/>
        </w:rPr>
        <w:t xml:space="preserve">, </w:t>
      </w:r>
      <w:r w:rsidRPr="003B65D9">
        <w:rPr>
          <w:rFonts w:ascii="Palatino Linotype" w:eastAsia="Times New Roman" w:hAnsi="Palatino Linotype" w:cs="Times New Roman"/>
          <w:sz w:val="24"/>
          <w:szCs w:val="24"/>
          <w:lang w:eastAsia="es-ES"/>
        </w:rPr>
        <w:t>en el</w:t>
      </w:r>
      <w:r>
        <w:rPr>
          <w:rFonts w:ascii="Palatino Linotype" w:eastAsia="Times New Roman" w:hAnsi="Palatino Linotype" w:cs="Times New Roman"/>
          <w:sz w:val="24"/>
          <w:szCs w:val="24"/>
          <w:lang w:eastAsia="es-ES"/>
        </w:rPr>
        <w:t xml:space="preserve"> periodo que comprende del </w:t>
      </w:r>
      <w:r w:rsidR="002C3223">
        <w:rPr>
          <w:rFonts w:ascii="Palatino Linotype" w:eastAsia="Times New Roman" w:hAnsi="Palatino Linotype" w:cs="Times New Roman"/>
          <w:sz w:val="24"/>
          <w:szCs w:val="24"/>
          <w:lang w:eastAsia="es-ES"/>
        </w:rPr>
        <w:t>tres</w:t>
      </w:r>
      <w:r>
        <w:rPr>
          <w:rFonts w:ascii="Palatino Linotype" w:eastAsia="Times New Roman" w:hAnsi="Palatino Linotype" w:cs="Times New Roman"/>
          <w:sz w:val="24"/>
          <w:szCs w:val="24"/>
          <w:lang w:eastAsia="es-ES"/>
        </w:rPr>
        <w:t xml:space="preserve"> de o</w:t>
      </w:r>
      <w:r w:rsidR="002C3223">
        <w:rPr>
          <w:rFonts w:ascii="Palatino Linotype" w:eastAsia="Times New Roman" w:hAnsi="Palatino Linotype" w:cs="Times New Roman"/>
          <w:sz w:val="24"/>
          <w:szCs w:val="24"/>
          <w:lang w:eastAsia="es-ES"/>
        </w:rPr>
        <w:t>ctubre</w:t>
      </w:r>
      <w:r>
        <w:rPr>
          <w:rFonts w:ascii="Palatino Linotype" w:eastAsia="Times New Roman" w:hAnsi="Palatino Linotype" w:cs="Times New Roman"/>
          <w:sz w:val="24"/>
          <w:szCs w:val="24"/>
          <w:lang w:eastAsia="es-ES"/>
        </w:rPr>
        <w:t xml:space="preserve"> de dos mil diez al </w:t>
      </w:r>
      <w:r w:rsidR="002C3223">
        <w:rPr>
          <w:rFonts w:ascii="Palatino Linotype" w:eastAsia="Times New Roman" w:hAnsi="Palatino Linotype" w:cs="Times New Roman"/>
          <w:sz w:val="24"/>
          <w:szCs w:val="24"/>
          <w:lang w:eastAsia="es-ES"/>
        </w:rPr>
        <w:t>tres</w:t>
      </w:r>
      <w:r>
        <w:rPr>
          <w:rFonts w:ascii="Palatino Linotype" w:eastAsia="Times New Roman" w:hAnsi="Palatino Linotype" w:cs="Times New Roman"/>
          <w:sz w:val="24"/>
          <w:szCs w:val="24"/>
          <w:lang w:eastAsia="es-ES"/>
        </w:rPr>
        <w:t xml:space="preserve"> de o</w:t>
      </w:r>
      <w:r w:rsidR="002C3223">
        <w:rPr>
          <w:rFonts w:ascii="Palatino Linotype" w:eastAsia="Times New Roman" w:hAnsi="Palatino Linotype" w:cs="Times New Roman"/>
          <w:sz w:val="24"/>
          <w:szCs w:val="24"/>
          <w:lang w:eastAsia="es-ES"/>
        </w:rPr>
        <w:t>ctubre</w:t>
      </w:r>
      <w:r w:rsidRPr="003B65D9">
        <w:rPr>
          <w:rFonts w:ascii="Palatino Linotype" w:eastAsia="Times New Roman" w:hAnsi="Palatino Linotype" w:cs="Times New Roman"/>
          <w:sz w:val="24"/>
          <w:szCs w:val="24"/>
          <w:lang w:eastAsia="es-ES"/>
        </w:rPr>
        <w:t xml:space="preserve"> de dos mil dieci</w:t>
      </w:r>
      <w:r w:rsidR="002C3223">
        <w:rPr>
          <w:rFonts w:ascii="Palatino Linotype" w:eastAsia="Times New Roman" w:hAnsi="Palatino Linotype" w:cs="Times New Roman"/>
          <w:sz w:val="24"/>
          <w:szCs w:val="24"/>
          <w:lang w:eastAsia="es-ES"/>
        </w:rPr>
        <w:t>siete</w:t>
      </w:r>
      <w:r>
        <w:rPr>
          <w:rFonts w:ascii="Palatino Linotype" w:eastAsia="Times New Roman" w:hAnsi="Palatino Linotype" w:cs="Times New Roman"/>
          <w:sz w:val="24"/>
          <w:szCs w:val="24"/>
          <w:lang w:eastAsia="es-ES"/>
        </w:rPr>
        <w:t xml:space="preserve">, </w:t>
      </w:r>
      <w:r w:rsidR="002C3223">
        <w:rPr>
          <w:rFonts w:ascii="Palatino Linotype" w:eastAsia="Times New Roman" w:hAnsi="Palatino Linotype" w:cs="Times New Roman"/>
          <w:sz w:val="24"/>
          <w:szCs w:val="24"/>
          <w:lang w:eastAsia="es-ES"/>
        </w:rPr>
        <w:t>toda vez que ya se pronunció de un año anterior a la fecha de la solicitud de información así</w:t>
      </w:r>
      <w:r>
        <w:rPr>
          <w:rFonts w:ascii="Palatino Linotype" w:eastAsia="Times New Roman" w:hAnsi="Palatino Linotype" w:cs="Times New Roman"/>
          <w:sz w:val="24"/>
          <w:szCs w:val="24"/>
          <w:lang w:eastAsia="es-ES"/>
        </w:rPr>
        <w:t xml:space="preserve"> de esa forma el sujeto obli</w:t>
      </w:r>
      <w:r w:rsidR="002C3223">
        <w:rPr>
          <w:rFonts w:ascii="Palatino Linotype" w:eastAsia="Times New Roman" w:hAnsi="Palatino Linotype" w:cs="Times New Roman"/>
          <w:sz w:val="24"/>
          <w:szCs w:val="24"/>
          <w:lang w:eastAsia="es-ES"/>
        </w:rPr>
        <w:t>gado estaría dando a conocer los pagos</w:t>
      </w:r>
      <w:r>
        <w:rPr>
          <w:rFonts w:ascii="Palatino Linotype" w:eastAsia="Times New Roman" w:hAnsi="Palatino Linotype" w:cs="Times New Roman"/>
          <w:sz w:val="24"/>
          <w:szCs w:val="24"/>
          <w:lang w:eastAsia="es-ES"/>
        </w:rPr>
        <w:t xml:space="preserve"> </w:t>
      </w:r>
      <w:r w:rsidR="002C3223">
        <w:rPr>
          <w:rFonts w:ascii="Palatino Linotype" w:eastAsia="Times New Roman" w:hAnsi="Palatino Linotype" w:cs="Times New Roman"/>
          <w:sz w:val="24"/>
          <w:szCs w:val="24"/>
          <w:lang w:eastAsia="es-ES"/>
        </w:rPr>
        <w:t>referidos en las solicitudes</w:t>
      </w:r>
      <w:r>
        <w:rPr>
          <w:rFonts w:ascii="Palatino Linotype" w:eastAsia="Times New Roman" w:hAnsi="Palatino Linotype" w:cs="Times New Roman"/>
          <w:sz w:val="24"/>
          <w:szCs w:val="24"/>
          <w:lang w:eastAsia="es-ES"/>
        </w:rPr>
        <w:t xml:space="preserve"> anteriormente citadas, así como los que históricamente han llevado a cabo.</w:t>
      </w:r>
    </w:p>
    <w:p w:rsidR="00693626" w:rsidRDefault="00EF0D8D" w:rsidP="00EF0D8D">
      <w:pPr>
        <w:tabs>
          <w:tab w:val="left" w:pos="8931"/>
        </w:tabs>
        <w:spacing w:before="240" w:line="360" w:lineRule="auto"/>
        <w:ind w:right="51"/>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otro lado es necesario precisar que la documentación que se ordena entregar, podría contener datos susceptibles de clasificar, por lo que el sujeto obligado deberá hacer entrega de esta en versión pública de ser procedente conforme a las siguientes argumentaciones.</w:t>
      </w:r>
    </w:p>
    <w:p w:rsidR="00EF0D8D" w:rsidRPr="00D6154F" w:rsidRDefault="00EF0D8D" w:rsidP="00EF0D8D">
      <w:pPr>
        <w:pStyle w:val="Prrafodelista"/>
        <w:numPr>
          <w:ilvl w:val="0"/>
          <w:numId w:val="6"/>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rsidR="00EF0D8D" w:rsidRPr="00D32F71" w:rsidRDefault="00EF0D8D" w:rsidP="00EF0D8D">
      <w:pPr>
        <w:spacing w:line="360" w:lineRule="auto"/>
        <w:ind w:left="709" w:right="141"/>
        <w:jc w:val="both"/>
        <w:rPr>
          <w:rFonts w:ascii="Palatino Linotype" w:hAnsi="Palatino Linotype"/>
          <w:b/>
          <w:i/>
          <w:color w:val="000000"/>
          <w:sz w:val="6"/>
        </w:rPr>
      </w:pPr>
    </w:p>
    <w:p w:rsidR="00EF0D8D" w:rsidRDefault="00EF0D8D" w:rsidP="00EF0D8D">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lastRenderedPageBreak/>
        <w:t>Respecto de los docu</w:t>
      </w:r>
      <w:r>
        <w:rPr>
          <w:rFonts w:ascii="Palatino Linotype" w:hAnsi="Palatino Linotype" w:cs="Arial"/>
          <w:sz w:val="24"/>
          <w:szCs w:val="24"/>
        </w:rPr>
        <w:t xml:space="preserve">mentos que se ordena su entrega, para el caso de que contenga datos personales deberá realizar la clasificación de la información ya que </w:t>
      </w:r>
      <w:r w:rsidRPr="00822149">
        <w:rPr>
          <w:rFonts w:ascii="Palatino Linotype" w:hAnsi="Palatino Linotype" w:cs="Arial"/>
          <w:sz w:val="24"/>
          <w:szCs w:val="24"/>
        </w:rPr>
        <w:t>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rsidR="00EF0D8D" w:rsidRDefault="00EF0D8D" w:rsidP="00EF0D8D">
      <w:pPr>
        <w:spacing w:after="0" w:line="360" w:lineRule="auto"/>
        <w:jc w:val="both"/>
        <w:rPr>
          <w:rFonts w:ascii="Palatino Linotype" w:hAnsi="Palatino Linotype" w:cs="Arial"/>
          <w:sz w:val="24"/>
          <w:szCs w:val="24"/>
        </w:rPr>
      </w:pPr>
    </w:p>
    <w:p w:rsidR="00EF0D8D" w:rsidRPr="00542DCC" w:rsidRDefault="00EF0D8D" w:rsidP="00EF0D8D">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rsidR="00EF0D8D" w:rsidRPr="00542DCC" w:rsidRDefault="00EF0D8D" w:rsidP="00EF0D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EF0D8D" w:rsidRPr="00542DCC" w:rsidRDefault="00EF0D8D" w:rsidP="00EF0D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EF0D8D" w:rsidRDefault="00EF0D8D" w:rsidP="00EF0D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EF0D8D" w:rsidRDefault="00EF0D8D" w:rsidP="00EF0D8D">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rsidR="00EF0D8D" w:rsidRPr="00A31C1A" w:rsidRDefault="00EF0D8D" w:rsidP="00EF0D8D">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F0D8D" w:rsidRDefault="00EF0D8D" w:rsidP="00EF0D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EF0D8D" w:rsidRPr="00542DCC" w:rsidRDefault="00EF0D8D" w:rsidP="00EF0D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rsidR="00EF0D8D" w:rsidRDefault="00EF0D8D" w:rsidP="00EF0D8D">
      <w:pPr>
        <w:autoSpaceDE w:val="0"/>
        <w:autoSpaceDN w:val="0"/>
        <w:adjustRightInd w:val="0"/>
        <w:spacing w:after="0" w:line="276" w:lineRule="auto"/>
        <w:ind w:left="567" w:right="284"/>
        <w:jc w:val="both"/>
        <w:rPr>
          <w:rFonts w:ascii="Palatino Linotype" w:hAnsi="Palatino Linotype" w:cs="Arial"/>
          <w:i/>
          <w:szCs w:val="24"/>
        </w:rPr>
      </w:pPr>
    </w:p>
    <w:p w:rsidR="00EF0D8D" w:rsidRPr="00A31C1A" w:rsidRDefault="00EF0D8D" w:rsidP="00EF0D8D">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EF0D8D" w:rsidRDefault="00EF0D8D" w:rsidP="00EF0D8D">
      <w:pPr>
        <w:autoSpaceDE w:val="0"/>
        <w:autoSpaceDN w:val="0"/>
        <w:adjustRightInd w:val="0"/>
        <w:spacing w:after="0" w:line="276" w:lineRule="auto"/>
        <w:ind w:left="567" w:right="284"/>
        <w:jc w:val="both"/>
        <w:rPr>
          <w:rFonts w:ascii="Palatino Linotype" w:hAnsi="Palatino Linotype" w:cs="Arial"/>
          <w:b/>
          <w:i/>
          <w:szCs w:val="24"/>
        </w:rPr>
      </w:pPr>
    </w:p>
    <w:p w:rsidR="00EF0D8D" w:rsidRPr="00542DCC" w:rsidRDefault="00EF0D8D" w:rsidP="00EF0D8D">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lastRenderedPageBreak/>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rsidR="00EF0D8D" w:rsidRPr="00542DCC" w:rsidRDefault="00EF0D8D" w:rsidP="00EF0D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EF0D8D" w:rsidRPr="00542DCC" w:rsidRDefault="00EF0D8D" w:rsidP="00EF0D8D">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rsidR="00EF0D8D" w:rsidRPr="00542DCC" w:rsidRDefault="00EF0D8D" w:rsidP="00EF0D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EF0D8D" w:rsidRPr="00542DCC" w:rsidRDefault="00EF0D8D" w:rsidP="00EF0D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rsidR="00EF0D8D" w:rsidRPr="007B1AB1" w:rsidRDefault="00EF0D8D" w:rsidP="00EF0D8D">
      <w:pPr>
        <w:autoSpaceDE w:val="0"/>
        <w:autoSpaceDN w:val="0"/>
        <w:adjustRightInd w:val="0"/>
        <w:spacing w:after="0" w:line="360" w:lineRule="auto"/>
        <w:jc w:val="both"/>
        <w:rPr>
          <w:rFonts w:ascii="Palatino Linotype" w:hAnsi="Palatino Linotype" w:cs="Arial"/>
          <w:sz w:val="24"/>
          <w:szCs w:val="24"/>
        </w:rPr>
      </w:pPr>
    </w:p>
    <w:p w:rsidR="00EF0D8D" w:rsidRDefault="00EF0D8D" w:rsidP="00EF0D8D">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F0D8D" w:rsidRDefault="00EF0D8D" w:rsidP="00EF0D8D">
      <w:pPr>
        <w:autoSpaceDE w:val="0"/>
        <w:autoSpaceDN w:val="0"/>
        <w:adjustRightInd w:val="0"/>
        <w:spacing w:after="0" w:line="240" w:lineRule="auto"/>
        <w:ind w:left="567" w:right="284"/>
        <w:jc w:val="both"/>
        <w:rPr>
          <w:rFonts w:ascii="Palatino Linotype" w:hAnsi="Palatino Linotype" w:cs="Arial"/>
          <w:i/>
          <w:szCs w:val="24"/>
        </w:rPr>
      </w:pPr>
    </w:p>
    <w:p w:rsidR="00EF0D8D" w:rsidRPr="00A31C1A" w:rsidRDefault="00EF0D8D" w:rsidP="00EF0D8D">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rsidR="00EF0D8D" w:rsidRDefault="00EF0D8D" w:rsidP="00EF0D8D">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rsidR="00EF0D8D" w:rsidRDefault="00EF0D8D" w:rsidP="00EF0D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EF0D8D" w:rsidRDefault="00EF0D8D" w:rsidP="00EF0D8D">
      <w:pPr>
        <w:autoSpaceDE w:val="0"/>
        <w:autoSpaceDN w:val="0"/>
        <w:adjustRightInd w:val="0"/>
        <w:spacing w:after="0" w:line="276" w:lineRule="auto"/>
        <w:ind w:left="567" w:right="284"/>
        <w:jc w:val="both"/>
        <w:rPr>
          <w:rFonts w:ascii="Palatino Linotype" w:hAnsi="Palatino Linotype" w:cs="Arial"/>
          <w:i/>
          <w:szCs w:val="24"/>
        </w:rPr>
      </w:pPr>
    </w:p>
    <w:p w:rsidR="00EF0D8D" w:rsidRPr="00E06153" w:rsidRDefault="00EF0D8D" w:rsidP="00EF0D8D">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rsidR="00EF0D8D" w:rsidRPr="00AD2A55" w:rsidRDefault="00EF0D8D" w:rsidP="00EF0D8D">
      <w:pPr>
        <w:rPr>
          <w:lang w:val="es-ES" w:eastAsia="es-ES"/>
        </w:rPr>
      </w:pPr>
    </w:p>
    <w:p w:rsidR="00EF0D8D" w:rsidRPr="00AD2A55" w:rsidRDefault="00EF0D8D" w:rsidP="00EF0D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EF0D8D" w:rsidRPr="00AD2A55" w:rsidRDefault="00EF0D8D" w:rsidP="00EF0D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lastRenderedPageBreak/>
        <w:t>Los sujetos obligados deberán aplicar, de manera estricta, las excepciones al derecho de acceso a la información y sólo podrán invocarlas cuando acrediten su procedencia.</w:t>
      </w:r>
    </w:p>
    <w:p w:rsidR="00EF0D8D" w:rsidRPr="00AD2A55" w:rsidRDefault="00EF0D8D" w:rsidP="00EF0D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EF0D8D" w:rsidRPr="00AD2A55" w:rsidRDefault="00EF0D8D" w:rsidP="00EF0D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EF0D8D" w:rsidRPr="00AD2A55" w:rsidRDefault="00EF0D8D" w:rsidP="00EF0D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EF0D8D" w:rsidRPr="00AD2A55" w:rsidRDefault="00EF0D8D" w:rsidP="00EF0D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EF0D8D" w:rsidRDefault="00EF0D8D" w:rsidP="00EF0D8D">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EF0D8D" w:rsidRPr="0020745E" w:rsidRDefault="00EF0D8D" w:rsidP="00042779">
      <w:pPr>
        <w:shd w:val="clear" w:color="auto" w:fill="FFFFFF"/>
        <w:spacing w:after="101" w:line="240" w:lineRule="auto"/>
        <w:jc w:val="both"/>
        <w:rPr>
          <w:rFonts w:ascii="Arial" w:eastAsia="Times New Roman" w:hAnsi="Arial" w:cs="Arial"/>
          <w:color w:val="2F2F2F"/>
          <w:sz w:val="18"/>
          <w:szCs w:val="18"/>
          <w:lang w:eastAsia="es-MX"/>
        </w:rPr>
      </w:pPr>
    </w:p>
    <w:p w:rsidR="00EF0D8D" w:rsidRPr="00AD2A55" w:rsidRDefault="00EF0D8D" w:rsidP="00EF0D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EF0D8D" w:rsidRPr="00AD2A55" w:rsidRDefault="00EF0D8D" w:rsidP="00EF0D8D">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EF0D8D" w:rsidRPr="00AD2A55" w:rsidRDefault="00EF0D8D" w:rsidP="00EF0D8D">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EF0D8D" w:rsidRPr="00AD2A55" w:rsidRDefault="00EF0D8D" w:rsidP="00EF0D8D">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EF0D8D" w:rsidRPr="00AD2A55" w:rsidRDefault="00EF0D8D" w:rsidP="00EF0D8D">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  …</w:t>
      </w:r>
    </w:p>
    <w:p w:rsidR="00EF0D8D" w:rsidRPr="00AD2A55" w:rsidRDefault="00EF0D8D" w:rsidP="00EF0D8D">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EF0D8D" w:rsidRDefault="00EF0D8D" w:rsidP="00EF0D8D">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EF0D8D" w:rsidRPr="00AD2A55" w:rsidRDefault="00EF0D8D" w:rsidP="00EF0D8D">
      <w:pPr>
        <w:shd w:val="clear" w:color="auto" w:fill="FFFFFF"/>
        <w:spacing w:after="0" w:line="240" w:lineRule="auto"/>
        <w:ind w:left="851" w:right="851"/>
        <w:jc w:val="both"/>
        <w:rPr>
          <w:rFonts w:ascii="Palatino Linotype" w:eastAsia="Times New Roman" w:hAnsi="Palatino Linotype" w:cs="Arial"/>
          <w:lang w:eastAsia="es-MX"/>
        </w:rPr>
      </w:pPr>
    </w:p>
    <w:p w:rsidR="00EF0D8D" w:rsidRDefault="00EF0D8D" w:rsidP="00EF0D8D">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 xml:space="preserve">información </w:t>
      </w:r>
      <w:r w:rsidRPr="00822149">
        <w:rPr>
          <w:rFonts w:ascii="Palatino Linotype" w:hAnsi="Palatino Linotype"/>
          <w:sz w:val="24"/>
          <w:szCs w:val="24"/>
        </w:rPr>
        <w:lastRenderedPageBreak/>
        <w:t>se debe señalar el artículo, fracción, inciso, párrafo o numeral de la ley o tratado internacional suscrito por el Estado mexicano que expresamente le otorga el carácter de reservada o confidencial.</w:t>
      </w:r>
    </w:p>
    <w:p w:rsidR="00EF0D8D" w:rsidRPr="00AD2A55" w:rsidRDefault="00EF0D8D" w:rsidP="00EF0D8D">
      <w:pPr>
        <w:autoSpaceDE w:val="0"/>
        <w:autoSpaceDN w:val="0"/>
        <w:adjustRightInd w:val="0"/>
        <w:spacing w:after="0" w:line="360" w:lineRule="auto"/>
        <w:jc w:val="both"/>
        <w:rPr>
          <w:rFonts w:ascii="Palatino Linotype" w:hAnsi="Palatino Linotype" w:cs="Arial"/>
          <w:bCs/>
          <w:sz w:val="24"/>
          <w:szCs w:val="24"/>
        </w:rPr>
      </w:pPr>
    </w:p>
    <w:p w:rsidR="00EF0D8D" w:rsidRDefault="00EF0D8D" w:rsidP="00EF0D8D">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EF0D8D" w:rsidRPr="00AD2A55" w:rsidRDefault="00EF0D8D" w:rsidP="00EF0D8D">
      <w:pPr>
        <w:autoSpaceDE w:val="0"/>
        <w:autoSpaceDN w:val="0"/>
        <w:adjustRightInd w:val="0"/>
        <w:spacing w:after="0" w:line="360" w:lineRule="auto"/>
        <w:jc w:val="both"/>
        <w:rPr>
          <w:rFonts w:ascii="Palatino Linotype" w:hAnsi="Palatino Linotype" w:cs="Arial"/>
          <w:bCs/>
          <w:sz w:val="24"/>
          <w:szCs w:val="24"/>
        </w:rPr>
      </w:pPr>
    </w:p>
    <w:p w:rsidR="00EF0D8D" w:rsidRDefault="00EF0D8D" w:rsidP="00EF0D8D">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EF0D8D" w:rsidRDefault="00EF0D8D" w:rsidP="00EF0D8D">
      <w:pPr>
        <w:spacing w:after="0" w:line="360" w:lineRule="auto"/>
        <w:jc w:val="both"/>
        <w:rPr>
          <w:rFonts w:ascii="Palatino Linotype" w:hAnsi="Palatino Linotype" w:cs="Arial"/>
          <w:bCs/>
          <w:sz w:val="24"/>
          <w:szCs w:val="24"/>
        </w:rPr>
      </w:pPr>
    </w:p>
    <w:p w:rsidR="00EF0D8D" w:rsidRDefault="00EF0D8D" w:rsidP="00EF0D8D">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EF0D8D" w:rsidRPr="00AD2A55" w:rsidRDefault="00EF0D8D" w:rsidP="00EF0D8D">
      <w:pPr>
        <w:spacing w:after="0" w:line="360" w:lineRule="auto"/>
        <w:jc w:val="both"/>
        <w:rPr>
          <w:rFonts w:ascii="Palatino Linotype" w:hAnsi="Palatino Linotype" w:cs="Arial"/>
          <w:bCs/>
          <w:sz w:val="24"/>
          <w:szCs w:val="24"/>
        </w:rPr>
      </w:pPr>
    </w:p>
    <w:p w:rsidR="00EF0D8D" w:rsidRPr="00AD2A55" w:rsidRDefault="00EF0D8D" w:rsidP="00EF0D8D">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 xml:space="preserve">FUNDAMENTACIÓN Y MOTIVACIÓN. EL ASPECTO FORMAL DE LA GARANTÍA Y SU FINALIDAD SE TRADUCEN EN EXPLICAR, </w:t>
      </w:r>
      <w:r w:rsidRPr="00AD2A55">
        <w:rPr>
          <w:rFonts w:ascii="Palatino Linotype" w:hAnsi="Palatino Linotype" w:cs="Arial"/>
          <w:b/>
          <w:bCs/>
          <w:i/>
          <w:iCs/>
        </w:rPr>
        <w:lastRenderedPageBreak/>
        <w:t>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EF0D8D" w:rsidRDefault="00EF0D8D" w:rsidP="00EF0D8D">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EF0D8D" w:rsidRPr="00AD2A55" w:rsidRDefault="00EF0D8D" w:rsidP="00B001E6">
      <w:pPr>
        <w:spacing w:after="0" w:line="240" w:lineRule="auto"/>
        <w:ind w:right="850"/>
        <w:jc w:val="both"/>
        <w:rPr>
          <w:rFonts w:ascii="Palatino Linotype" w:hAnsi="Palatino Linotype" w:cs="Arial"/>
          <w:bCs/>
          <w:i/>
          <w:iCs/>
        </w:rPr>
      </w:pPr>
    </w:p>
    <w:p w:rsidR="00EF0D8D" w:rsidRDefault="00EF0D8D" w:rsidP="00042779">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042779" w:rsidRPr="00042779" w:rsidRDefault="00042779" w:rsidP="00042779"/>
    <w:p w:rsidR="00693626" w:rsidRDefault="004A1AE7" w:rsidP="004A1AE7">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sidR="004E56B3">
        <w:rPr>
          <w:rFonts w:ascii="Palatino Linotype" w:hAnsi="Palatino Linotype"/>
          <w:sz w:val="24"/>
          <w:szCs w:val="24"/>
        </w:rPr>
        <w:t xml:space="preserve"> parcialmente</w:t>
      </w:r>
      <w:r>
        <w:rPr>
          <w:rFonts w:ascii="Palatino Linotype" w:hAnsi="Palatino Linotype"/>
          <w:sz w:val="24"/>
          <w:szCs w:val="24"/>
        </w:rPr>
        <w:t xml:space="preserve"> fundados los motivos </w:t>
      </w:r>
      <w:r w:rsidR="00693626">
        <w:rPr>
          <w:rFonts w:ascii="Palatino Linotype" w:hAnsi="Palatino Linotype"/>
          <w:sz w:val="24"/>
          <w:szCs w:val="24"/>
        </w:rPr>
        <w:t>de inconformidad vertidos por La</w:t>
      </w:r>
      <w:r>
        <w:rPr>
          <w:rFonts w:ascii="Palatino Linotype" w:hAnsi="Palatino Linotype"/>
          <w:sz w:val="24"/>
          <w:szCs w:val="24"/>
        </w:rPr>
        <w:t xml:space="preserve">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III</w:t>
      </w:r>
      <w:r w:rsidRPr="0024637B">
        <w:rPr>
          <w:rFonts w:ascii="Palatino Linotype" w:hAnsi="Palatino Linotype"/>
          <w:sz w:val="24"/>
          <w:szCs w:val="24"/>
        </w:rPr>
        <w:t xml:space="preserve"> de la Ley de Transparencia y Acceso a la </w:t>
      </w:r>
      <w:r w:rsidRPr="0024637B">
        <w:rPr>
          <w:rFonts w:ascii="Palatino Linotype" w:hAnsi="Palatino Linotype"/>
          <w:sz w:val="24"/>
          <w:szCs w:val="24"/>
        </w:rPr>
        <w:lastRenderedPageBreak/>
        <w:t>Información Pública del Estado de México y Municipios, s</w:t>
      </w:r>
      <w:r>
        <w:rPr>
          <w:rFonts w:ascii="Palatino Linotype" w:hAnsi="Palatino Linotype"/>
          <w:sz w:val="24"/>
          <w:szCs w:val="24"/>
        </w:rPr>
        <w:t xml:space="preserve">e </w:t>
      </w:r>
      <w:r w:rsidR="004E56B3" w:rsidRPr="004E56B3">
        <w:rPr>
          <w:rFonts w:ascii="Palatino Linotype" w:hAnsi="Palatino Linotype"/>
          <w:b/>
          <w:sz w:val="24"/>
          <w:szCs w:val="24"/>
        </w:rPr>
        <w:t>MODIFICAN</w:t>
      </w:r>
      <w:r>
        <w:rPr>
          <w:rFonts w:ascii="Palatino Linotype" w:hAnsi="Palatino Linotype"/>
          <w:b/>
          <w:sz w:val="24"/>
          <w:szCs w:val="24"/>
        </w:rPr>
        <w:t xml:space="preserve"> </w:t>
      </w:r>
      <w:r>
        <w:rPr>
          <w:rFonts w:ascii="Palatino Linotype" w:hAnsi="Palatino Linotype"/>
          <w:sz w:val="24"/>
          <w:szCs w:val="24"/>
        </w:rPr>
        <w:t>las</w:t>
      </w:r>
      <w:r w:rsidRPr="0024637B">
        <w:rPr>
          <w:rFonts w:ascii="Palatino Linotype" w:hAnsi="Palatino Linotype"/>
          <w:sz w:val="24"/>
          <w:szCs w:val="24"/>
        </w:rPr>
        <w:t xml:space="preserve"> respuesta</w:t>
      </w:r>
      <w:r>
        <w:rPr>
          <w:rFonts w:ascii="Palatino Linotype" w:hAnsi="Palatino Linotype"/>
          <w:sz w:val="24"/>
          <w:szCs w:val="24"/>
        </w:rPr>
        <w:t>s</w:t>
      </w:r>
      <w:r w:rsidRPr="0024637B">
        <w:rPr>
          <w:rFonts w:ascii="Palatino Linotype" w:hAnsi="Palatino Linotype"/>
          <w:sz w:val="24"/>
          <w:szCs w:val="24"/>
        </w:rPr>
        <w:t xml:space="preserve"> a la</w:t>
      </w:r>
      <w:r>
        <w:rPr>
          <w:rFonts w:ascii="Palatino Linotype" w:hAnsi="Palatino Linotype"/>
          <w:sz w:val="24"/>
          <w:szCs w:val="24"/>
        </w:rPr>
        <w:t>s</w:t>
      </w:r>
      <w:r w:rsidRPr="0024637B">
        <w:rPr>
          <w:rFonts w:ascii="Palatino Linotype" w:hAnsi="Palatino Linotype"/>
          <w:sz w:val="24"/>
          <w:szCs w:val="24"/>
        </w:rPr>
        <w:t xml:space="preserve"> solicitud</w:t>
      </w:r>
      <w:r>
        <w:rPr>
          <w:rFonts w:ascii="Palatino Linotype" w:hAnsi="Palatino Linotype"/>
          <w:sz w:val="24"/>
          <w:szCs w:val="24"/>
        </w:rPr>
        <w:t>es</w:t>
      </w:r>
      <w:r w:rsidRPr="0024637B">
        <w:rPr>
          <w:rFonts w:ascii="Palatino Linotype" w:hAnsi="Palatino Linotype"/>
          <w:sz w:val="24"/>
          <w:szCs w:val="24"/>
        </w:rPr>
        <w:t xml:space="preserve"> de información</w:t>
      </w:r>
      <w:r>
        <w:rPr>
          <w:rFonts w:ascii="Palatino Linotype" w:hAnsi="Palatino Linotype"/>
          <w:sz w:val="24"/>
          <w:szCs w:val="24"/>
        </w:rPr>
        <w:t xml:space="preserve"> número </w:t>
      </w:r>
      <w:r w:rsidRPr="004A1AE7">
        <w:rPr>
          <w:rFonts w:ascii="Palatino Linotype" w:hAnsi="Palatino Linotype"/>
          <w:b/>
          <w:sz w:val="24"/>
          <w:szCs w:val="24"/>
        </w:rPr>
        <w:t>01271</w:t>
      </w:r>
      <w:r w:rsidRPr="004D20A5">
        <w:rPr>
          <w:rFonts w:ascii="Palatino Linotype" w:hAnsi="Palatino Linotype" w:cs="Arial"/>
          <w:b/>
          <w:sz w:val="24"/>
        </w:rPr>
        <w:t>/</w:t>
      </w:r>
      <w:r w:rsidR="00DF474F">
        <w:rPr>
          <w:rFonts w:ascii="Palatino Linotype" w:hAnsi="Palatino Linotype" w:cs="Arial"/>
          <w:b/>
          <w:sz w:val="24"/>
        </w:rPr>
        <w:t>UPVT</w:t>
      </w:r>
      <w:r w:rsidRPr="004D20A5">
        <w:rPr>
          <w:rFonts w:ascii="Palatino Linotype" w:hAnsi="Palatino Linotype" w:cs="Arial"/>
          <w:b/>
          <w:sz w:val="24"/>
        </w:rPr>
        <w:t>/</w:t>
      </w:r>
      <w:r w:rsidR="00DF474F">
        <w:rPr>
          <w:rFonts w:ascii="Palatino Linotype" w:hAnsi="Palatino Linotype" w:cs="Arial"/>
          <w:b/>
          <w:sz w:val="24"/>
        </w:rPr>
        <w:t>IP/</w:t>
      </w:r>
      <w:r w:rsidRPr="004D20A5">
        <w:rPr>
          <w:rFonts w:ascii="Palatino Linotype" w:hAnsi="Palatino Linotype" w:cs="Arial"/>
          <w:b/>
          <w:sz w:val="24"/>
        </w:rPr>
        <w:t>2018</w:t>
      </w:r>
      <w:r w:rsidR="00DF474F">
        <w:rPr>
          <w:rFonts w:ascii="Palatino Linotype" w:hAnsi="Palatino Linotype" w:cs="Arial"/>
          <w:b/>
          <w:sz w:val="24"/>
        </w:rPr>
        <w:t xml:space="preserve"> </w:t>
      </w:r>
      <w:r w:rsidR="00DF474F">
        <w:rPr>
          <w:rFonts w:ascii="Palatino Linotype" w:hAnsi="Palatino Linotype" w:cs="Arial"/>
          <w:sz w:val="24"/>
        </w:rPr>
        <w:t xml:space="preserve">y </w:t>
      </w:r>
      <w:r w:rsidR="00DF474F">
        <w:rPr>
          <w:rFonts w:ascii="Palatino Linotype" w:hAnsi="Palatino Linotype"/>
          <w:b/>
          <w:sz w:val="24"/>
          <w:szCs w:val="24"/>
        </w:rPr>
        <w:t>01272</w:t>
      </w:r>
      <w:r w:rsidR="00DF474F" w:rsidRPr="004D20A5">
        <w:rPr>
          <w:rFonts w:ascii="Palatino Linotype" w:hAnsi="Palatino Linotype" w:cs="Arial"/>
          <w:b/>
          <w:sz w:val="24"/>
        </w:rPr>
        <w:t>/</w:t>
      </w:r>
      <w:r w:rsidR="00DF474F">
        <w:rPr>
          <w:rFonts w:ascii="Palatino Linotype" w:hAnsi="Palatino Linotype" w:cs="Arial"/>
          <w:b/>
          <w:sz w:val="24"/>
        </w:rPr>
        <w:t>UPVT</w:t>
      </w:r>
      <w:r w:rsidR="00DF474F" w:rsidRPr="004D20A5">
        <w:rPr>
          <w:rFonts w:ascii="Palatino Linotype" w:hAnsi="Palatino Linotype" w:cs="Arial"/>
          <w:b/>
          <w:sz w:val="24"/>
        </w:rPr>
        <w:t>/</w:t>
      </w:r>
      <w:r w:rsidR="00DF474F">
        <w:rPr>
          <w:rFonts w:ascii="Palatino Linotype" w:hAnsi="Palatino Linotype" w:cs="Arial"/>
          <w:b/>
          <w:sz w:val="24"/>
        </w:rPr>
        <w:t>IP/</w:t>
      </w:r>
      <w:r w:rsidR="00DF474F" w:rsidRPr="004D20A5">
        <w:rPr>
          <w:rFonts w:ascii="Palatino Linotype" w:hAnsi="Palatino Linotype" w:cs="Arial"/>
          <w:b/>
          <w:sz w:val="24"/>
        </w:rPr>
        <w:t>2018</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4A1AE7" w:rsidRPr="00B52CA5" w:rsidRDefault="004A1AE7" w:rsidP="004A1AE7">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EF0D8D" w:rsidRDefault="00EF0D8D" w:rsidP="004A1AE7">
      <w:pPr>
        <w:spacing w:after="0" w:line="360" w:lineRule="auto"/>
        <w:jc w:val="center"/>
        <w:rPr>
          <w:rFonts w:ascii="Palatino Linotype" w:eastAsia="Times New Roman" w:hAnsi="Palatino Linotype"/>
          <w:b/>
          <w:bCs/>
          <w:spacing w:val="60"/>
          <w:sz w:val="24"/>
          <w:szCs w:val="24"/>
          <w:lang w:val="es-ES_tradnl"/>
        </w:rPr>
      </w:pPr>
    </w:p>
    <w:p w:rsidR="004A1AE7" w:rsidRDefault="004A1AE7" w:rsidP="004A1AE7">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4A1AE7" w:rsidRPr="00B52CA5" w:rsidRDefault="004A1AE7" w:rsidP="004A1AE7">
      <w:pPr>
        <w:spacing w:after="0" w:line="360" w:lineRule="auto"/>
        <w:jc w:val="center"/>
        <w:rPr>
          <w:rFonts w:ascii="Palatino Linotype" w:eastAsia="Times New Roman" w:hAnsi="Palatino Linotype"/>
          <w:b/>
          <w:bCs/>
          <w:spacing w:val="60"/>
          <w:sz w:val="24"/>
          <w:szCs w:val="24"/>
          <w:lang w:val="es-ES_tradnl"/>
        </w:rPr>
      </w:pPr>
    </w:p>
    <w:p w:rsidR="004A1AE7" w:rsidRPr="00AD2A55" w:rsidRDefault="004A1AE7" w:rsidP="004A1AE7">
      <w:pPr>
        <w:autoSpaceDE w:val="0"/>
        <w:autoSpaceDN w:val="0"/>
        <w:adjustRightInd w:val="0"/>
        <w:spacing w:after="0" w:line="360" w:lineRule="auto"/>
        <w:ind w:right="49"/>
        <w:jc w:val="both"/>
        <w:rPr>
          <w:rFonts w:ascii="Palatino Linotype" w:hAnsi="Palatino Linotype" w:cs="Arial"/>
          <w:sz w:val="24"/>
          <w:szCs w:val="24"/>
        </w:rPr>
      </w:pPr>
      <w:r w:rsidRPr="00AD2A55">
        <w:rPr>
          <w:rFonts w:ascii="Palatino Linotype" w:hAnsi="Palatino Linotype" w:cs="Arial"/>
          <w:b/>
          <w:sz w:val="24"/>
          <w:szCs w:val="24"/>
          <w:lang w:val="es-ES_tradnl"/>
        </w:rPr>
        <w:t>PRIMERO.</w:t>
      </w:r>
      <w:r w:rsidRPr="00AD2A55">
        <w:rPr>
          <w:rFonts w:ascii="Palatino Linotype" w:hAnsi="Palatino Linotype" w:cs="Arial"/>
          <w:sz w:val="24"/>
          <w:szCs w:val="24"/>
          <w:lang w:val="es-ES_tradnl"/>
        </w:rPr>
        <w:t xml:space="preserve"> </w:t>
      </w:r>
      <w:r w:rsidRPr="00AD2A55">
        <w:rPr>
          <w:rFonts w:ascii="Palatino Linotype" w:hAnsi="Palatino Linotype" w:cs="Arial"/>
          <w:sz w:val="24"/>
          <w:szCs w:val="24"/>
        </w:rPr>
        <w:t>Se</w:t>
      </w:r>
      <w:r w:rsidR="004E56B3">
        <w:rPr>
          <w:rFonts w:ascii="Palatino Linotype" w:hAnsi="Palatino Linotype" w:cs="Arial"/>
          <w:b/>
          <w:sz w:val="24"/>
          <w:szCs w:val="24"/>
        </w:rPr>
        <w:t xml:space="preserve"> MODIFICAN</w:t>
      </w:r>
      <w:r w:rsidRPr="00AD2A55">
        <w:rPr>
          <w:rFonts w:ascii="Palatino Linotype" w:hAnsi="Palatino Linotype" w:cs="Arial"/>
          <w:b/>
          <w:sz w:val="24"/>
          <w:szCs w:val="24"/>
        </w:rPr>
        <w:t xml:space="preserve"> </w:t>
      </w:r>
      <w:r w:rsidRPr="00AD2A55">
        <w:rPr>
          <w:rFonts w:ascii="Palatino Linotype" w:hAnsi="Palatino Linotype" w:cs="Arial"/>
          <w:sz w:val="24"/>
          <w:szCs w:val="24"/>
        </w:rPr>
        <w:t>la</w:t>
      </w:r>
      <w:r w:rsidR="00DF474F">
        <w:rPr>
          <w:rFonts w:ascii="Palatino Linotype" w:hAnsi="Palatino Linotype" w:cs="Arial"/>
          <w:sz w:val="24"/>
          <w:szCs w:val="24"/>
        </w:rPr>
        <w:t>s</w:t>
      </w:r>
      <w:r w:rsidRPr="00AD2A55">
        <w:rPr>
          <w:rFonts w:ascii="Palatino Linotype" w:hAnsi="Palatino Linotype" w:cs="Arial"/>
          <w:sz w:val="24"/>
          <w:szCs w:val="24"/>
        </w:rPr>
        <w:t xml:space="preserve"> respuesta</w:t>
      </w:r>
      <w:r w:rsidR="00DF474F">
        <w:rPr>
          <w:rFonts w:ascii="Palatino Linotype" w:hAnsi="Palatino Linotype" w:cs="Arial"/>
          <w:sz w:val="24"/>
          <w:szCs w:val="24"/>
        </w:rPr>
        <w:t>s</w:t>
      </w:r>
      <w:r>
        <w:rPr>
          <w:rFonts w:ascii="Palatino Linotype" w:hAnsi="Palatino Linotype" w:cs="Arial"/>
          <w:sz w:val="24"/>
          <w:szCs w:val="24"/>
        </w:rPr>
        <w:t xml:space="preserve"> entregada</w:t>
      </w:r>
      <w:r w:rsidR="00DF474F">
        <w:rPr>
          <w:rFonts w:ascii="Palatino Linotype" w:hAnsi="Palatino Linotype" w:cs="Arial"/>
          <w:sz w:val="24"/>
          <w:szCs w:val="24"/>
        </w:rPr>
        <w:t>s</w:t>
      </w:r>
      <w:r w:rsidRPr="00AD2A55">
        <w:rPr>
          <w:rFonts w:ascii="Palatino Linotype" w:hAnsi="Palatino Linotype" w:cs="Arial"/>
          <w:sz w:val="24"/>
          <w:szCs w:val="24"/>
        </w:rPr>
        <w:t xml:space="preserve"> </w:t>
      </w:r>
      <w:r>
        <w:rPr>
          <w:rFonts w:ascii="Palatino Linotype" w:hAnsi="Palatino Linotype" w:cs="Arial"/>
          <w:sz w:val="24"/>
          <w:szCs w:val="24"/>
        </w:rPr>
        <w:t xml:space="preserve">por </w:t>
      </w:r>
      <w:r w:rsidRPr="00E53697">
        <w:rPr>
          <w:rFonts w:ascii="Palatino Linotype" w:hAnsi="Palatino Linotype" w:cs="Arial"/>
          <w:b/>
          <w:sz w:val="24"/>
          <w:szCs w:val="24"/>
        </w:rPr>
        <w:t>El Sujeto Obligado</w:t>
      </w:r>
      <w:r w:rsidRPr="00AD2A55">
        <w:rPr>
          <w:rFonts w:ascii="Palatino Linotype" w:hAnsi="Palatino Linotype" w:cs="Arial"/>
          <w:sz w:val="24"/>
          <w:szCs w:val="24"/>
        </w:rPr>
        <w:t>,</w:t>
      </w:r>
      <w:r>
        <w:rPr>
          <w:rFonts w:ascii="Palatino Linotype" w:hAnsi="Palatino Linotype" w:cs="Arial"/>
          <w:sz w:val="24"/>
          <w:szCs w:val="24"/>
        </w:rPr>
        <w:t xml:space="preserve"> a la</w:t>
      </w:r>
      <w:r w:rsidR="00DF474F">
        <w:rPr>
          <w:rFonts w:ascii="Palatino Linotype" w:hAnsi="Palatino Linotype" w:cs="Arial"/>
          <w:sz w:val="24"/>
          <w:szCs w:val="24"/>
        </w:rPr>
        <w:t xml:space="preserve">s </w:t>
      </w:r>
      <w:r>
        <w:rPr>
          <w:rFonts w:ascii="Palatino Linotype" w:hAnsi="Palatino Linotype" w:cs="Arial"/>
          <w:sz w:val="24"/>
          <w:szCs w:val="24"/>
        </w:rPr>
        <w:t>solicitud</w:t>
      </w:r>
      <w:r w:rsidR="00DF474F">
        <w:rPr>
          <w:rFonts w:ascii="Palatino Linotype" w:hAnsi="Palatino Linotype" w:cs="Arial"/>
          <w:sz w:val="24"/>
          <w:szCs w:val="24"/>
        </w:rPr>
        <w:t>es</w:t>
      </w:r>
      <w:r>
        <w:rPr>
          <w:rFonts w:ascii="Palatino Linotype" w:hAnsi="Palatino Linotype" w:cs="Arial"/>
          <w:sz w:val="24"/>
          <w:szCs w:val="24"/>
        </w:rPr>
        <w:t xml:space="preserve"> de información número </w:t>
      </w:r>
      <w:r w:rsidR="00DF474F" w:rsidRPr="004A1AE7">
        <w:rPr>
          <w:rFonts w:ascii="Palatino Linotype" w:hAnsi="Palatino Linotype"/>
          <w:b/>
          <w:sz w:val="24"/>
          <w:szCs w:val="24"/>
        </w:rPr>
        <w:t>01271</w:t>
      </w:r>
      <w:r w:rsidR="00DF474F" w:rsidRPr="004D20A5">
        <w:rPr>
          <w:rFonts w:ascii="Palatino Linotype" w:hAnsi="Palatino Linotype" w:cs="Arial"/>
          <w:b/>
          <w:sz w:val="24"/>
        </w:rPr>
        <w:t>/</w:t>
      </w:r>
      <w:r w:rsidR="00DF474F">
        <w:rPr>
          <w:rFonts w:ascii="Palatino Linotype" w:hAnsi="Palatino Linotype" w:cs="Arial"/>
          <w:b/>
          <w:sz w:val="24"/>
        </w:rPr>
        <w:t>UPVT</w:t>
      </w:r>
      <w:r w:rsidR="00DF474F" w:rsidRPr="004D20A5">
        <w:rPr>
          <w:rFonts w:ascii="Palatino Linotype" w:hAnsi="Palatino Linotype" w:cs="Arial"/>
          <w:b/>
          <w:sz w:val="24"/>
        </w:rPr>
        <w:t>/</w:t>
      </w:r>
      <w:r w:rsidR="00DF474F">
        <w:rPr>
          <w:rFonts w:ascii="Palatino Linotype" w:hAnsi="Palatino Linotype" w:cs="Arial"/>
          <w:b/>
          <w:sz w:val="24"/>
        </w:rPr>
        <w:t>IP/</w:t>
      </w:r>
      <w:r w:rsidR="00DF474F" w:rsidRPr="004D20A5">
        <w:rPr>
          <w:rFonts w:ascii="Palatino Linotype" w:hAnsi="Palatino Linotype" w:cs="Arial"/>
          <w:b/>
          <w:sz w:val="24"/>
        </w:rPr>
        <w:t>2018</w:t>
      </w:r>
      <w:r w:rsidR="00DF474F">
        <w:rPr>
          <w:rFonts w:ascii="Palatino Linotype" w:hAnsi="Palatino Linotype" w:cs="Arial"/>
          <w:b/>
          <w:sz w:val="24"/>
        </w:rPr>
        <w:t xml:space="preserve"> </w:t>
      </w:r>
      <w:r w:rsidR="00DF474F">
        <w:rPr>
          <w:rFonts w:ascii="Palatino Linotype" w:hAnsi="Palatino Linotype" w:cs="Arial"/>
          <w:sz w:val="24"/>
        </w:rPr>
        <w:t xml:space="preserve">y </w:t>
      </w:r>
      <w:r w:rsidR="00DF474F">
        <w:rPr>
          <w:rFonts w:ascii="Palatino Linotype" w:hAnsi="Palatino Linotype"/>
          <w:b/>
          <w:sz w:val="24"/>
          <w:szCs w:val="24"/>
        </w:rPr>
        <w:t>01272</w:t>
      </w:r>
      <w:r w:rsidR="00DF474F" w:rsidRPr="004D20A5">
        <w:rPr>
          <w:rFonts w:ascii="Palatino Linotype" w:hAnsi="Palatino Linotype" w:cs="Arial"/>
          <w:b/>
          <w:sz w:val="24"/>
        </w:rPr>
        <w:t>/</w:t>
      </w:r>
      <w:r w:rsidR="00DF474F">
        <w:rPr>
          <w:rFonts w:ascii="Palatino Linotype" w:hAnsi="Palatino Linotype" w:cs="Arial"/>
          <w:b/>
          <w:sz w:val="24"/>
        </w:rPr>
        <w:t>UPVT</w:t>
      </w:r>
      <w:r w:rsidR="00DF474F" w:rsidRPr="004D20A5">
        <w:rPr>
          <w:rFonts w:ascii="Palatino Linotype" w:hAnsi="Palatino Linotype" w:cs="Arial"/>
          <w:b/>
          <w:sz w:val="24"/>
        </w:rPr>
        <w:t>/</w:t>
      </w:r>
      <w:r w:rsidR="00DF474F">
        <w:rPr>
          <w:rFonts w:ascii="Palatino Linotype" w:hAnsi="Palatino Linotype" w:cs="Arial"/>
          <w:b/>
          <w:sz w:val="24"/>
        </w:rPr>
        <w:t>IP/</w:t>
      </w:r>
      <w:r w:rsidR="00DF474F" w:rsidRPr="004D20A5">
        <w:rPr>
          <w:rFonts w:ascii="Palatino Linotype" w:hAnsi="Palatino Linotype" w:cs="Arial"/>
          <w:b/>
          <w:sz w:val="24"/>
        </w:rPr>
        <w:t>2018</w:t>
      </w:r>
      <w:r w:rsidR="00DF474F">
        <w:rPr>
          <w:rFonts w:ascii="Palatino Linotype" w:hAnsi="Palatino Linotype" w:cs="Arial"/>
          <w:b/>
          <w:sz w:val="24"/>
        </w:rPr>
        <w:t xml:space="preserve"> </w:t>
      </w:r>
      <w:r w:rsidRPr="00AD2A55">
        <w:rPr>
          <w:rFonts w:ascii="Palatino Linotype" w:hAnsi="Palatino Linotype" w:cs="Arial"/>
          <w:sz w:val="24"/>
          <w:szCs w:val="24"/>
        </w:rPr>
        <w:t>por resultar</w:t>
      </w:r>
      <w:r w:rsidR="004E56B3">
        <w:rPr>
          <w:rFonts w:ascii="Palatino Linotype" w:hAnsi="Palatino Linotype" w:cs="Arial"/>
          <w:sz w:val="24"/>
          <w:szCs w:val="24"/>
        </w:rPr>
        <w:t xml:space="preserve"> parcialmente</w:t>
      </w:r>
      <w:r w:rsidR="00EF0D8D">
        <w:rPr>
          <w:rFonts w:ascii="Palatino Linotype" w:hAnsi="Palatino Linotype" w:cs="Arial"/>
          <w:sz w:val="24"/>
          <w:szCs w:val="24"/>
        </w:rPr>
        <w:t xml:space="preserve"> </w:t>
      </w:r>
      <w:r w:rsidRPr="00AD2A55">
        <w:rPr>
          <w:rFonts w:ascii="Palatino Linotype" w:hAnsi="Palatino Linotype" w:cs="Arial"/>
          <w:sz w:val="24"/>
          <w:szCs w:val="24"/>
        </w:rPr>
        <w:t xml:space="preserve">fundados los motivos de </w:t>
      </w:r>
      <w:r w:rsidR="00DF474F">
        <w:rPr>
          <w:rFonts w:ascii="Palatino Linotype" w:hAnsi="Palatino Linotype" w:cs="Arial"/>
          <w:sz w:val="24"/>
          <w:szCs w:val="24"/>
        </w:rPr>
        <w:t>inconformidad vertidos por La</w:t>
      </w:r>
      <w:r w:rsidRPr="00AD2A55">
        <w:rPr>
          <w:rFonts w:ascii="Palatino Linotype" w:hAnsi="Palatino Linotype" w:cs="Arial"/>
          <w:sz w:val="24"/>
          <w:szCs w:val="24"/>
        </w:rPr>
        <w:t xml:space="preserve"> Recurrente, en términos del Considerando Cuarto de ésta resolución.</w:t>
      </w:r>
    </w:p>
    <w:p w:rsidR="004A1AE7" w:rsidRPr="00AD2A55" w:rsidRDefault="004A1AE7" w:rsidP="004A1AE7">
      <w:pPr>
        <w:autoSpaceDE w:val="0"/>
        <w:autoSpaceDN w:val="0"/>
        <w:adjustRightInd w:val="0"/>
        <w:spacing w:after="0" w:line="360" w:lineRule="auto"/>
        <w:ind w:right="49"/>
        <w:jc w:val="both"/>
        <w:rPr>
          <w:rFonts w:ascii="Palatino Linotype" w:hAnsi="Palatino Linotype" w:cs="Arial"/>
          <w:sz w:val="24"/>
          <w:szCs w:val="24"/>
        </w:rPr>
      </w:pPr>
    </w:p>
    <w:p w:rsidR="004A1AE7" w:rsidRDefault="004A1AE7" w:rsidP="004A1AE7">
      <w:pPr>
        <w:autoSpaceDE w:val="0"/>
        <w:autoSpaceDN w:val="0"/>
        <w:adjustRightInd w:val="0"/>
        <w:spacing w:after="0" w:line="360" w:lineRule="auto"/>
        <w:ind w:right="49"/>
        <w:jc w:val="both"/>
        <w:rPr>
          <w:rFonts w:ascii="Palatino Linotype" w:hAnsi="Palatino Linotype" w:cs="Arial"/>
          <w:sz w:val="24"/>
          <w:szCs w:val="24"/>
        </w:rPr>
      </w:pPr>
      <w:r w:rsidRPr="00AD2A55">
        <w:rPr>
          <w:rFonts w:ascii="Palatino Linotype" w:hAnsi="Palatino Linotype" w:cs="Arial"/>
          <w:b/>
          <w:sz w:val="24"/>
          <w:szCs w:val="24"/>
          <w:lang w:val="es-ES_tradnl"/>
        </w:rPr>
        <w:t xml:space="preserve">SEGUNDO. </w:t>
      </w:r>
      <w:r w:rsidRPr="00AD2A55">
        <w:rPr>
          <w:rFonts w:ascii="Palatino Linotype" w:hAnsi="Palatino Linotype" w:cs="Arial"/>
          <w:sz w:val="24"/>
          <w:szCs w:val="24"/>
        </w:rPr>
        <w:t xml:space="preserve">Se </w:t>
      </w:r>
      <w:r w:rsidRPr="005F5B81">
        <w:rPr>
          <w:rFonts w:ascii="Palatino Linotype" w:hAnsi="Palatino Linotype" w:cs="Arial"/>
          <w:sz w:val="24"/>
          <w:szCs w:val="24"/>
        </w:rPr>
        <w:t>ordena</w:t>
      </w:r>
      <w:r w:rsidRPr="00AD2A55">
        <w:rPr>
          <w:rFonts w:ascii="Palatino Linotype" w:hAnsi="Palatino Linotype" w:cs="Arial"/>
          <w:sz w:val="24"/>
          <w:szCs w:val="24"/>
        </w:rPr>
        <w:t xml:space="preserve"> al </w:t>
      </w:r>
      <w:r w:rsidRPr="005F5B81">
        <w:rPr>
          <w:rFonts w:ascii="Palatino Linotype" w:hAnsi="Palatino Linotype" w:cs="Arial"/>
          <w:b/>
          <w:sz w:val="24"/>
          <w:szCs w:val="24"/>
        </w:rPr>
        <w:t>Sujeto Obligado</w:t>
      </w:r>
      <w:r w:rsidR="00DD3582" w:rsidRPr="00DD3582">
        <w:rPr>
          <w:rFonts w:ascii="Palatino Linotype" w:hAnsi="Palatino Linotype" w:cs="Arial"/>
          <w:sz w:val="24"/>
          <w:szCs w:val="24"/>
        </w:rPr>
        <w:t>,</w:t>
      </w:r>
      <w:r w:rsidR="00216ADE">
        <w:rPr>
          <w:rFonts w:ascii="Palatino Linotype" w:hAnsi="Palatino Linotype" w:cs="Arial"/>
          <w:sz w:val="24"/>
          <w:szCs w:val="24"/>
        </w:rPr>
        <w:t xml:space="preserve"> previa búsqueda exhaustiva y razonable, </w:t>
      </w:r>
      <w:r w:rsidRPr="00DD3582">
        <w:rPr>
          <w:rFonts w:ascii="Palatino Linotype" w:hAnsi="Palatino Linotype" w:cs="Arial"/>
          <w:sz w:val="24"/>
          <w:szCs w:val="24"/>
        </w:rPr>
        <w:t>haga</w:t>
      </w:r>
      <w:r w:rsidRPr="00AD2A55">
        <w:rPr>
          <w:rFonts w:ascii="Palatino Linotype" w:hAnsi="Palatino Linotype" w:cs="Arial"/>
          <w:sz w:val="24"/>
          <w:szCs w:val="24"/>
        </w:rPr>
        <w:t xml:space="preserve"> entrega</w:t>
      </w:r>
      <w:r>
        <w:rPr>
          <w:rFonts w:ascii="Palatino Linotype" w:hAnsi="Palatino Linotype" w:cs="Arial"/>
          <w:sz w:val="24"/>
          <w:szCs w:val="24"/>
        </w:rPr>
        <w:t xml:space="preserve"> </w:t>
      </w:r>
      <w:r w:rsidRPr="00AD2A55">
        <w:rPr>
          <w:rFonts w:ascii="Palatino Linotype" w:hAnsi="Palatino Linotype" w:cs="Arial"/>
          <w:sz w:val="24"/>
          <w:szCs w:val="24"/>
        </w:rPr>
        <w:t>a</w:t>
      </w:r>
      <w:r w:rsidR="00EF0D8D">
        <w:rPr>
          <w:rFonts w:ascii="Palatino Linotype" w:hAnsi="Palatino Linotype" w:cs="Arial"/>
          <w:sz w:val="24"/>
          <w:szCs w:val="24"/>
        </w:rPr>
        <w:t xml:space="preserve"> La</w:t>
      </w:r>
      <w:r>
        <w:rPr>
          <w:rFonts w:ascii="Palatino Linotype" w:hAnsi="Palatino Linotype" w:cs="Arial"/>
          <w:sz w:val="24"/>
          <w:szCs w:val="24"/>
        </w:rPr>
        <w:t xml:space="preserve"> Recurrente a través del Sistema de Acceso a la Información Mexiquense (SAIMEX),</w:t>
      </w:r>
      <w:r w:rsidR="00DD3582" w:rsidRPr="00DD3582">
        <w:rPr>
          <w:rFonts w:ascii="Palatino Linotype" w:hAnsi="Palatino Linotype" w:cs="Arial"/>
          <w:sz w:val="24"/>
          <w:szCs w:val="24"/>
        </w:rPr>
        <w:t xml:space="preserve"> </w:t>
      </w:r>
      <w:r w:rsidR="00DD3582">
        <w:rPr>
          <w:rFonts w:ascii="Palatino Linotype" w:hAnsi="Palatino Linotype" w:cs="Arial"/>
          <w:sz w:val="24"/>
          <w:szCs w:val="24"/>
        </w:rPr>
        <w:t xml:space="preserve">en </w:t>
      </w:r>
      <w:r w:rsidR="00DD3582" w:rsidRPr="005F5B81">
        <w:rPr>
          <w:rFonts w:ascii="Palatino Linotype" w:hAnsi="Palatino Linotype" w:cs="Arial"/>
          <w:b/>
          <w:sz w:val="24"/>
          <w:szCs w:val="24"/>
        </w:rPr>
        <w:t>versión pública</w:t>
      </w:r>
      <w:r w:rsidR="00DD3582">
        <w:rPr>
          <w:rFonts w:ascii="Palatino Linotype" w:hAnsi="Palatino Linotype" w:cs="Arial"/>
          <w:sz w:val="24"/>
          <w:szCs w:val="24"/>
        </w:rPr>
        <w:t xml:space="preserve"> de ser procedente, en términos del considerando Cuarto de la presente resolución, de lo siguiente: </w:t>
      </w:r>
    </w:p>
    <w:p w:rsidR="0075181C" w:rsidRDefault="0075181C" w:rsidP="004A1AE7">
      <w:pPr>
        <w:autoSpaceDE w:val="0"/>
        <w:autoSpaceDN w:val="0"/>
        <w:adjustRightInd w:val="0"/>
        <w:spacing w:after="0" w:line="360" w:lineRule="auto"/>
        <w:ind w:right="49"/>
        <w:jc w:val="both"/>
        <w:rPr>
          <w:rFonts w:ascii="Palatino Linotype" w:hAnsi="Palatino Linotype" w:cs="Arial"/>
          <w:sz w:val="24"/>
          <w:szCs w:val="24"/>
        </w:rPr>
      </w:pPr>
    </w:p>
    <w:p w:rsidR="008967C5" w:rsidRPr="008967C5" w:rsidRDefault="00DD3582" w:rsidP="008967C5">
      <w:pPr>
        <w:pStyle w:val="Prrafodelista"/>
        <w:numPr>
          <w:ilvl w:val="0"/>
          <w:numId w:val="7"/>
        </w:numPr>
        <w:autoSpaceDE w:val="0"/>
        <w:autoSpaceDN w:val="0"/>
        <w:adjustRightInd w:val="0"/>
        <w:spacing w:before="240" w:line="360" w:lineRule="auto"/>
        <w:ind w:right="49"/>
        <w:jc w:val="both"/>
        <w:rPr>
          <w:rFonts w:ascii="Palatino Linotype" w:hAnsi="Palatino Linotype" w:cs="Arial"/>
          <w:lang w:eastAsia="es-MX"/>
        </w:rPr>
      </w:pPr>
      <w:r>
        <w:rPr>
          <w:rFonts w:ascii="Palatino Linotype" w:hAnsi="Palatino Linotype" w:cs="Arial"/>
          <w:lang w:eastAsia="es-MX"/>
        </w:rPr>
        <w:t>El o los documentos en donde consten o de los cuales se pueda</w:t>
      </w:r>
      <w:r w:rsidR="0096450F">
        <w:rPr>
          <w:rFonts w:ascii="Palatino Linotype" w:hAnsi="Palatino Linotype" w:cs="Arial"/>
          <w:lang w:eastAsia="es-MX"/>
        </w:rPr>
        <w:t>n</w:t>
      </w:r>
      <w:r>
        <w:rPr>
          <w:rFonts w:ascii="Palatino Linotype" w:hAnsi="Palatino Linotype" w:cs="Arial"/>
          <w:lang w:eastAsia="es-MX"/>
        </w:rPr>
        <w:t xml:space="preserve"> advertir </w:t>
      </w:r>
      <w:r w:rsidR="0096450F">
        <w:rPr>
          <w:rFonts w:ascii="Palatino Linotype" w:hAnsi="Palatino Linotype" w:cs="Arial"/>
          <w:lang w:eastAsia="es-MX"/>
        </w:rPr>
        <w:t>los</w:t>
      </w:r>
      <w:r w:rsidR="00DE5240">
        <w:rPr>
          <w:rFonts w:ascii="Palatino Linotype" w:hAnsi="Palatino Linotype" w:cs="Arial"/>
          <w:lang w:eastAsia="es-MX"/>
        </w:rPr>
        <w:t xml:space="preserve"> pago</w:t>
      </w:r>
      <w:r w:rsidR="0096450F">
        <w:rPr>
          <w:rFonts w:ascii="Palatino Linotype" w:hAnsi="Palatino Linotype" w:cs="Arial"/>
          <w:lang w:eastAsia="es-MX"/>
        </w:rPr>
        <w:t>s</w:t>
      </w:r>
      <w:r w:rsidR="00DE5240">
        <w:rPr>
          <w:rFonts w:ascii="Palatino Linotype" w:hAnsi="Palatino Linotype" w:cs="Arial"/>
          <w:lang w:eastAsia="es-MX"/>
        </w:rPr>
        <w:t xml:space="preserve"> por concepto de salón referente a convivios institucionales</w:t>
      </w:r>
      <w:r w:rsidR="008967C5">
        <w:rPr>
          <w:rFonts w:ascii="Palatino Linotype" w:hAnsi="Palatino Linotype" w:cs="Arial"/>
          <w:lang w:eastAsia="es-MX"/>
        </w:rPr>
        <w:t>,</w:t>
      </w:r>
      <w:r w:rsidR="00DE5240">
        <w:rPr>
          <w:rFonts w:ascii="Palatino Linotype" w:hAnsi="Palatino Linotype" w:cs="Arial"/>
          <w:lang w:eastAsia="es-MX"/>
        </w:rPr>
        <w:t xml:space="preserve"> celebrados en los meses de mayo y diciembre, p</w:t>
      </w:r>
      <w:r w:rsidR="0019468C">
        <w:rPr>
          <w:rFonts w:ascii="Palatino Linotype" w:hAnsi="Palatino Linotype" w:cs="Arial"/>
          <w:lang w:eastAsia="es-MX"/>
        </w:rPr>
        <w:t xml:space="preserve">or el periodo que comprende </w:t>
      </w:r>
      <w:r w:rsidR="0019468C" w:rsidRPr="00216ADE">
        <w:rPr>
          <w:rFonts w:ascii="Palatino Linotype" w:hAnsi="Palatino Linotype" w:cs="Arial"/>
          <w:lang w:eastAsia="es-MX"/>
        </w:rPr>
        <w:t>del</w:t>
      </w:r>
      <w:r w:rsidR="00DE5240" w:rsidRPr="00216ADE">
        <w:rPr>
          <w:rFonts w:ascii="Palatino Linotype" w:hAnsi="Palatino Linotype" w:cs="Arial"/>
          <w:lang w:eastAsia="es-MX"/>
        </w:rPr>
        <w:t xml:space="preserve"> tres de</w:t>
      </w:r>
      <w:r w:rsidR="002D2385">
        <w:rPr>
          <w:rFonts w:ascii="Palatino Linotype" w:hAnsi="Palatino Linotype" w:cs="Arial"/>
          <w:lang w:eastAsia="es-MX"/>
        </w:rPr>
        <w:t xml:space="preserve"> octubre de dos mil diez al </w:t>
      </w:r>
      <w:r w:rsidR="00EB3B5C">
        <w:rPr>
          <w:rFonts w:ascii="Palatino Linotype" w:hAnsi="Palatino Linotype" w:cs="Arial"/>
          <w:lang w:eastAsia="es-MX"/>
        </w:rPr>
        <w:t>tres</w:t>
      </w:r>
      <w:r w:rsidR="004E56B3" w:rsidRPr="00216ADE">
        <w:rPr>
          <w:rFonts w:ascii="Palatino Linotype" w:hAnsi="Palatino Linotype" w:cs="Arial"/>
          <w:lang w:eastAsia="es-MX"/>
        </w:rPr>
        <w:t xml:space="preserve"> </w:t>
      </w:r>
      <w:r w:rsidR="00EB3B5C">
        <w:rPr>
          <w:rFonts w:ascii="Palatino Linotype" w:hAnsi="Palatino Linotype" w:cs="Arial"/>
          <w:lang w:eastAsia="es-MX"/>
        </w:rPr>
        <w:t>de octubre de dos mil dieciséis</w:t>
      </w:r>
      <w:r w:rsidR="0019468C" w:rsidRPr="00216ADE">
        <w:rPr>
          <w:rFonts w:ascii="Palatino Linotype" w:hAnsi="Palatino Linotype" w:cs="Arial"/>
          <w:lang w:eastAsia="es-MX"/>
        </w:rPr>
        <w:t>.</w:t>
      </w:r>
    </w:p>
    <w:p w:rsidR="00DE5240" w:rsidRDefault="00DE5240" w:rsidP="00DE5240">
      <w:pPr>
        <w:pStyle w:val="Prrafodelista"/>
        <w:numPr>
          <w:ilvl w:val="0"/>
          <w:numId w:val="7"/>
        </w:numPr>
        <w:autoSpaceDE w:val="0"/>
        <w:autoSpaceDN w:val="0"/>
        <w:adjustRightInd w:val="0"/>
        <w:spacing w:before="240" w:line="360" w:lineRule="auto"/>
        <w:ind w:right="49"/>
        <w:jc w:val="both"/>
        <w:rPr>
          <w:rFonts w:ascii="Palatino Linotype" w:hAnsi="Palatino Linotype" w:cs="Arial"/>
          <w:lang w:eastAsia="es-MX"/>
        </w:rPr>
      </w:pPr>
      <w:r>
        <w:rPr>
          <w:rFonts w:ascii="Palatino Linotype" w:hAnsi="Palatino Linotype" w:cs="Arial"/>
          <w:lang w:eastAsia="es-MX"/>
        </w:rPr>
        <w:lastRenderedPageBreak/>
        <w:t>El o los documentos en donde consten o de los cuales se pueda</w:t>
      </w:r>
      <w:r w:rsidR="0096450F">
        <w:rPr>
          <w:rFonts w:ascii="Palatino Linotype" w:hAnsi="Palatino Linotype" w:cs="Arial"/>
          <w:lang w:eastAsia="es-MX"/>
        </w:rPr>
        <w:t>n</w:t>
      </w:r>
      <w:r>
        <w:rPr>
          <w:rFonts w:ascii="Palatino Linotype" w:hAnsi="Palatino Linotype" w:cs="Arial"/>
          <w:lang w:eastAsia="es-MX"/>
        </w:rPr>
        <w:t xml:space="preserve"> advertir </w:t>
      </w:r>
      <w:r w:rsidR="0096450F">
        <w:rPr>
          <w:rFonts w:ascii="Palatino Linotype" w:hAnsi="Palatino Linotype" w:cs="Arial"/>
          <w:lang w:eastAsia="es-MX"/>
        </w:rPr>
        <w:t>los</w:t>
      </w:r>
      <w:r w:rsidR="0019468C">
        <w:rPr>
          <w:rFonts w:ascii="Palatino Linotype" w:hAnsi="Palatino Linotype" w:cs="Arial"/>
          <w:lang w:eastAsia="es-MX"/>
        </w:rPr>
        <w:t xml:space="preserve"> pagos de</w:t>
      </w:r>
      <w:r w:rsidR="0096450F">
        <w:rPr>
          <w:rFonts w:ascii="Palatino Linotype" w:hAnsi="Palatino Linotype" w:cs="Arial"/>
          <w:lang w:eastAsia="es-MX"/>
        </w:rPr>
        <w:t xml:space="preserve"> alimentos servidos en convivios institucionales</w:t>
      </w:r>
      <w:r w:rsidR="008967C5">
        <w:rPr>
          <w:rFonts w:ascii="Palatino Linotype" w:hAnsi="Palatino Linotype" w:cs="Arial"/>
          <w:lang w:eastAsia="es-MX"/>
        </w:rPr>
        <w:t>,</w:t>
      </w:r>
      <w:r w:rsidR="0096450F">
        <w:rPr>
          <w:rFonts w:ascii="Palatino Linotype" w:hAnsi="Palatino Linotype" w:cs="Arial"/>
          <w:lang w:eastAsia="es-MX"/>
        </w:rPr>
        <w:t xml:space="preserve"> </w:t>
      </w:r>
      <w:r>
        <w:rPr>
          <w:rFonts w:ascii="Palatino Linotype" w:hAnsi="Palatino Linotype" w:cs="Arial"/>
          <w:lang w:eastAsia="es-MX"/>
        </w:rPr>
        <w:t>celebrados en los meses de mayo y diciembre, p</w:t>
      </w:r>
      <w:r w:rsidR="0019468C">
        <w:rPr>
          <w:rFonts w:ascii="Palatino Linotype" w:hAnsi="Palatino Linotype" w:cs="Arial"/>
          <w:lang w:eastAsia="es-MX"/>
        </w:rPr>
        <w:t xml:space="preserve">or el periodo que comprende </w:t>
      </w:r>
      <w:r w:rsidR="0019468C" w:rsidRPr="00216ADE">
        <w:rPr>
          <w:rFonts w:ascii="Palatino Linotype" w:hAnsi="Palatino Linotype" w:cs="Arial"/>
          <w:lang w:eastAsia="es-MX"/>
        </w:rPr>
        <w:t>del</w:t>
      </w:r>
      <w:r w:rsidRPr="00216ADE">
        <w:rPr>
          <w:rFonts w:ascii="Palatino Linotype" w:hAnsi="Palatino Linotype" w:cs="Arial"/>
          <w:lang w:eastAsia="es-MX"/>
        </w:rPr>
        <w:t xml:space="preserve"> tres de octubre de dos mil diez al tres</w:t>
      </w:r>
      <w:r w:rsidR="004E56B3" w:rsidRPr="00216ADE">
        <w:rPr>
          <w:rFonts w:ascii="Palatino Linotype" w:hAnsi="Palatino Linotype" w:cs="Arial"/>
          <w:lang w:eastAsia="es-MX"/>
        </w:rPr>
        <w:t xml:space="preserve"> </w:t>
      </w:r>
      <w:r w:rsidR="00EB3B5C">
        <w:rPr>
          <w:rFonts w:ascii="Palatino Linotype" w:hAnsi="Palatino Linotype" w:cs="Arial"/>
          <w:lang w:eastAsia="es-MX"/>
        </w:rPr>
        <w:t>de octubre de dos mil dieciséis</w:t>
      </w:r>
      <w:r w:rsidRPr="00216ADE">
        <w:rPr>
          <w:rFonts w:ascii="Palatino Linotype" w:hAnsi="Palatino Linotype" w:cs="Arial"/>
          <w:lang w:eastAsia="es-MX"/>
        </w:rPr>
        <w:t>.</w:t>
      </w:r>
      <w:r>
        <w:rPr>
          <w:rFonts w:ascii="Palatino Linotype" w:hAnsi="Palatino Linotype" w:cs="Arial"/>
          <w:lang w:eastAsia="es-MX"/>
        </w:rPr>
        <w:t xml:space="preserve"> </w:t>
      </w:r>
    </w:p>
    <w:p w:rsidR="00216ADE" w:rsidRPr="00A91842" w:rsidRDefault="007B2A1F" w:rsidP="00A91842">
      <w:pPr>
        <w:pStyle w:val="Prrafodelista"/>
        <w:numPr>
          <w:ilvl w:val="0"/>
          <w:numId w:val="7"/>
        </w:numPr>
        <w:autoSpaceDE w:val="0"/>
        <w:autoSpaceDN w:val="0"/>
        <w:adjustRightInd w:val="0"/>
        <w:spacing w:before="240" w:line="360" w:lineRule="auto"/>
        <w:ind w:right="49"/>
        <w:jc w:val="both"/>
        <w:rPr>
          <w:rFonts w:ascii="Palatino Linotype" w:hAnsi="Palatino Linotype" w:cs="Arial"/>
          <w:lang w:eastAsia="es-MX"/>
        </w:rPr>
      </w:pPr>
      <w:r>
        <w:rPr>
          <w:rFonts w:ascii="Palatino Linotype" w:hAnsi="Palatino Linotype" w:cs="Arial"/>
          <w:lang w:eastAsia="es-MX"/>
        </w:rPr>
        <w:t xml:space="preserve">El </w:t>
      </w:r>
      <w:r w:rsidR="004806A7">
        <w:rPr>
          <w:rFonts w:ascii="Palatino Linotype" w:hAnsi="Palatino Linotype" w:cs="Arial"/>
          <w:lang w:eastAsia="es-MX"/>
        </w:rPr>
        <w:t xml:space="preserve">Acuerdo de clasificación </w:t>
      </w:r>
      <w:r>
        <w:rPr>
          <w:rFonts w:ascii="Palatino Linotype" w:hAnsi="Palatino Linotype" w:cs="Arial"/>
          <w:lang w:eastAsia="es-MX"/>
        </w:rPr>
        <w:t xml:space="preserve">de información emitido por su Comité de Transparencia debidamente </w:t>
      </w:r>
      <w:r w:rsidR="00052F9E">
        <w:rPr>
          <w:rFonts w:ascii="Palatino Linotype" w:hAnsi="Palatino Linotype" w:cs="Arial"/>
          <w:lang w:eastAsia="es-MX"/>
        </w:rPr>
        <w:t xml:space="preserve">fundado y </w:t>
      </w:r>
      <w:r>
        <w:rPr>
          <w:rFonts w:ascii="Palatino Linotype" w:hAnsi="Palatino Linotype" w:cs="Arial"/>
          <w:lang w:eastAsia="es-MX"/>
        </w:rPr>
        <w:t>motivado, que sustente la versión p</w:t>
      </w:r>
      <w:r w:rsidR="00052F9E">
        <w:rPr>
          <w:rFonts w:ascii="Palatino Linotype" w:hAnsi="Palatino Linotype" w:cs="Arial"/>
          <w:lang w:eastAsia="es-MX"/>
        </w:rPr>
        <w:t>ública de la póliza de pago de alimentos</w:t>
      </w:r>
      <w:r w:rsidR="007C135B">
        <w:rPr>
          <w:rFonts w:ascii="Palatino Linotype" w:hAnsi="Palatino Linotype" w:cs="Arial"/>
          <w:lang w:eastAsia="es-MX"/>
        </w:rPr>
        <w:t>,</w:t>
      </w:r>
      <w:r w:rsidR="00052F9E">
        <w:rPr>
          <w:rFonts w:ascii="Palatino Linotype" w:hAnsi="Palatino Linotype" w:cs="Arial"/>
          <w:lang w:eastAsia="es-MX"/>
        </w:rPr>
        <w:t xml:space="preserve"> proporcionada</w:t>
      </w:r>
      <w:r w:rsidR="007C135B">
        <w:rPr>
          <w:rFonts w:ascii="Palatino Linotype" w:hAnsi="Palatino Linotype" w:cs="Arial"/>
          <w:lang w:eastAsia="es-MX"/>
        </w:rPr>
        <w:t xml:space="preserve"> en </w:t>
      </w:r>
      <w:r w:rsidR="00052F9E">
        <w:rPr>
          <w:rFonts w:ascii="Palatino Linotype" w:hAnsi="Palatino Linotype" w:cs="Arial"/>
          <w:lang w:eastAsia="es-MX"/>
        </w:rPr>
        <w:t xml:space="preserve">su </w:t>
      </w:r>
      <w:r w:rsidR="004806A7">
        <w:rPr>
          <w:rFonts w:ascii="Palatino Linotype" w:hAnsi="Palatino Linotype" w:cs="Arial"/>
          <w:lang w:eastAsia="es-MX"/>
        </w:rPr>
        <w:t>respuesta</w:t>
      </w:r>
      <w:r w:rsidR="00052F9E">
        <w:rPr>
          <w:rFonts w:ascii="Palatino Linotype" w:hAnsi="Palatino Linotype" w:cs="Arial"/>
          <w:lang w:eastAsia="es-MX"/>
        </w:rPr>
        <w:t>.</w:t>
      </w:r>
    </w:p>
    <w:p w:rsidR="00125E19" w:rsidRDefault="00125E19" w:rsidP="00A91842">
      <w:pPr>
        <w:spacing w:before="240" w:after="240" w:line="360" w:lineRule="auto"/>
        <w:jc w:val="both"/>
        <w:rPr>
          <w:rFonts w:ascii="Palatino Linotype" w:eastAsia="Times New Roman" w:hAnsi="Palatino Linotype" w:cs="Arial"/>
          <w:sz w:val="24"/>
          <w:szCs w:val="24"/>
        </w:rPr>
      </w:pPr>
    </w:p>
    <w:p w:rsidR="00A91842" w:rsidRDefault="004A1AE7" w:rsidP="00A91842">
      <w:pPr>
        <w:spacing w:before="240" w:after="240" w:line="360" w:lineRule="auto"/>
        <w:jc w:val="both"/>
        <w:rPr>
          <w:rFonts w:ascii="Palatino Linotype" w:eastAsia="Times New Roman" w:hAnsi="Palatino Linotype" w:cs="Arial"/>
          <w:sz w:val="24"/>
          <w:szCs w:val="24"/>
        </w:rPr>
      </w:pPr>
      <w:r w:rsidRPr="00336A57">
        <w:rPr>
          <w:rFonts w:ascii="Palatino Linotype" w:eastAsia="Times New Roman" w:hAnsi="Palatino Linotype" w:cs="Arial"/>
          <w:sz w:val="24"/>
          <w:szCs w:val="24"/>
        </w:rPr>
        <w:t>Para la entrega en versión pública</w:t>
      </w:r>
      <w:r w:rsidR="00052F9E">
        <w:rPr>
          <w:rFonts w:ascii="Palatino Linotype" w:eastAsia="Times New Roman" w:hAnsi="Palatino Linotype" w:cs="Arial"/>
          <w:sz w:val="24"/>
          <w:szCs w:val="24"/>
        </w:rPr>
        <w:t xml:space="preserve"> de los puntos uno y dos</w:t>
      </w:r>
      <w:r w:rsidRPr="00336A57">
        <w:rPr>
          <w:rFonts w:ascii="Palatino Linotype" w:eastAsia="Times New Roman" w:hAnsi="Palatino Linotype" w:cs="Arial"/>
          <w:sz w:val="24"/>
          <w:szCs w:val="24"/>
        </w:rPr>
        <w:t>, deberá emitir el Acuerdo del Comité de Transparencia en términos de los artículos 49, fracción VIII y 132 fracci</w:t>
      </w:r>
      <w:r>
        <w:rPr>
          <w:rFonts w:ascii="Palatino Linotype" w:eastAsia="Times New Roman" w:hAnsi="Palatino Linotype" w:cs="Arial"/>
          <w:sz w:val="24"/>
          <w:szCs w:val="24"/>
        </w:rPr>
        <w:t xml:space="preserve">ón </w:t>
      </w:r>
      <w:r w:rsidRPr="00336A57">
        <w:rPr>
          <w:rFonts w:ascii="Palatino Linotype" w:eastAsia="Times New Roman" w:hAnsi="Palatino Linotype" w:cs="Arial"/>
          <w:sz w:val="24"/>
          <w:szCs w:val="24"/>
        </w:rPr>
        <w:t>II de la Ley de Transparencia y Acceso a la Información Pública del Estado de México y Municipios, en el que funde y motive las razones sobre los datos que se supriman o elimi</w:t>
      </w:r>
      <w:r w:rsidR="008967C5">
        <w:rPr>
          <w:rFonts w:ascii="Palatino Linotype" w:eastAsia="Times New Roman" w:hAnsi="Palatino Linotype" w:cs="Arial"/>
          <w:sz w:val="24"/>
          <w:szCs w:val="24"/>
        </w:rPr>
        <w:t>nen</w:t>
      </w:r>
      <w:r w:rsidRPr="00336A57">
        <w:rPr>
          <w:rFonts w:ascii="Palatino Linotype" w:eastAsia="Times New Roman" w:hAnsi="Palatino Linotype" w:cs="Arial"/>
          <w:sz w:val="24"/>
          <w:szCs w:val="24"/>
        </w:rPr>
        <w:t xml:space="preserve">, </w:t>
      </w:r>
      <w:r w:rsidR="0075181C">
        <w:rPr>
          <w:rFonts w:ascii="Palatino Linotype" w:eastAsia="Times New Roman" w:hAnsi="Palatino Linotype" w:cs="Arial"/>
          <w:sz w:val="24"/>
          <w:szCs w:val="24"/>
        </w:rPr>
        <w:t>por la información confidencial</w:t>
      </w:r>
      <w:r w:rsidR="0075181C" w:rsidRPr="0075181C">
        <w:rPr>
          <w:rFonts w:ascii="Palatino Linotype" w:eastAsia="Times New Roman" w:hAnsi="Palatino Linotype" w:cs="Arial"/>
          <w:sz w:val="24"/>
          <w:szCs w:val="24"/>
        </w:rPr>
        <w:t xml:space="preserve"> </w:t>
      </w:r>
      <w:r w:rsidR="0075181C">
        <w:rPr>
          <w:rFonts w:ascii="Palatino Linotype" w:eastAsia="Times New Roman" w:hAnsi="Palatino Linotype" w:cs="Arial"/>
          <w:sz w:val="24"/>
          <w:szCs w:val="24"/>
        </w:rPr>
        <w:t>y se ponga a disposición de La</w:t>
      </w:r>
      <w:r w:rsidR="0075181C" w:rsidRPr="00336A57">
        <w:rPr>
          <w:rFonts w:ascii="Palatino Linotype" w:eastAsia="Times New Roman" w:hAnsi="Palatino Linotype" w:cs="Arial"/>
          <w:sz w:val="24"/>
          <w:szCs w:val="24"/>
        </w:rPr>
        <w:t xml:space="preserve"> </w:t>
      </w:r>
      <w:r w:rsidR="0075181C">
        <w:rPr>
          <w:rFonts w:ascii="Palatino Linotype" w:eastAsia="Times New Roman" w:hAnsi="Palatino Linotype" w:cs="Arial"/>
          <w:sz w:val="24"/>
          <w:szCs w:val="24"/>
        </w:rPr>
        <w:t>R</w:t>
      </w:r>
      <w:r w:rsidR="0075181C" w:rsidRPr="00336A57">
        <w:rPr>
          <w:rFonts w:ascii="Palatino Linotype" w:eastAsia="Times New Roman" w:hAnsi="Palatino Linotype" w:cs="Arial"/>
          <w:sz w:val="24"/>
          <w:szCs w:val="24"/>
        </w:rPr>
        <w:t>ecurrente</w:t>
      </w:r>
      <w:r w:rsidR="00216ADE">
        <w:rPr>
          <w:rFonts w:ascii="Palatino Linotype" w:eastAsia="Times New Roman" w:hAnsi="Palatino Linotype" w:cs="Arial"/>
          <w:sz w:val="24"/>
          <w:szCs w:val="24"/>
        </w:rPr>
        <w:t>.</w:t>
      </w:r>
    </w:p>
    <w:p w:rsidR="00216ADE" w:rsidRDefault="00216ADE" w:rsidP="00A91842">
      <w:pPr>
        <w:spacing w:before="240" w:after="240" w:line="360" w:lineRule="auto"/>
        <w:jc w:val="both"/>
        <w:rPr>
          <w:rFonts w:ascii="Palatino Linotype" w:hAnsi="Palatino Linotype" w:cs="Arial"/>
          <w:sz w:val="24"/>
        </w:rPr>
      </w:pPr>
      <w:r w:rsidRPr="00125E19">
        <w:rPr>
          <w:rFonts w:ascii="Palatino Linotype" w:hAnsi="Palatino Linotype"/>
          <w:color w:val="000000"/>
          <w:sz w:val="24"/>
        </w:rPr>
        <w:t>Para el cas</w:t>
      </w:r>
      <w:r w:rsidR="00EE19B2" w:rsidRPr="00125E19">
        <w:rPr>
          <w:rFonts w:ascii="Palatino Linotype" w:hAnsi="Palatino Linotype"/>
          <w:color w:val="000000"/>
          <w:sz w:val="24"/>
        </w:rPr>
        <w:t>o de no haber generado los documentos</w:t>
      </w:r>
      <w:r w:rsidRPr="00125E19">
        <w:rPr>
          <w:rFonts w:ascii="Palatino Linotype" w:hAnsi="Palatino Linotype"/>
          <w:color w:val="000000"/>
          <w:sz w:val="24"/>
        </w:rPr>
        <w:t xml:space="preserve"> </w:t>
      </w:r>
      <w:r w:rsidR="00810C08" w:rsidRPr="00125E19">
        <w:rPr>
          <w:rFonts w:ascii="Palatino Linotype" w:hAnsi="Palatino Linotype"/>
          <w:color w:val="000000"/>
          <w:sz w:val="24"/>
        </w:rPr>
        <w:t xml:space="preserve">del punto uno y dos, </w:t>
      </w:r>
      <w:r w:rsidRPr="00125E19">
        <w:rPr>
          <w:rFonts w:ascii="Palatino Linotype" w:hAnsi="Palatino Linotype"/>
          <w:color w:val="000000"/>
          <w:sz w:val="24"/>
        </w:rPr>
        <w:t xml:space="preserve">referidos anteriormente, bastará con que </w:t>
      </w:r>
      <w:r w:rsidRPr="00125E19">
        <w:rPr>
          <w:rFonts w:ascii="Palatino Linotype" w:hAnsi="Palatino Linotype" w:cs="Segoe UI"/>
          <w:sz w:val="24"/>
        </w:rPr>
        <w:t xml:space="preserve">el </w:t>
      </w:r>
      <w:r w:rsidRPr="00125E19">
        <w:rPr>
          <w:rFonts w:ascii="Palatino Linotype" w:hAnsi="Palatino Linotype" w:cs="Segoe UI"/>
          <w:b/>
          <w:sz w:val="24"/>
        </w:rPr>
        <w:t>Sujeto Obligado</w:t>
      </w:r>
      <w:r w:rsidRPr="00125E19">
        <w:rPr>
          <w:rFonts w:ascii="Palatino Linotype" w:hAnsi="Palatino Linotype" w:cs="Arial"/>
          <w:sz w:val="24"/>
        </w:rPr>
        <w:t xml:space="preserve"> lo haga de conocimiento a La Recurrente.</w:t>
      </w:r>
    </w:p>
    <w:p w:rsidR="004A1AE7" w:rsidRDefault="004A1AE7" w:rsidP="004A1AE7">
      <w:pPr>
        <w:autoSpaceDE w:val="0"/>
        <w:autoSpaceDN w:val="0"/>
        <w:adjustRightInd w:val="0"/>
        <w:spacing w:after="0" w:line="360" w:lineRule="auto"/>
        <w:ind w:right="49"/>
        <w:jc w:val="both"/>
        <w:rPr>
          <w:rFonts w:ascii="Palatino Linotype" w:hAnsi="Palatino Linotype" w:cs="Arial"/>
          <w:sz w:val="24"/>
          <w:szCs w:val="24"/>
        </w:rPr>
      </w:pPr>
      <w:r w:rsidRPr="00AD2A55">
        <w:rPr>
          <w:rFonts w:ascii="Palatino Linotype" w:hAnsi="Palatino Linotype" w:cs="Arial"/>
          <w:b/>
          <w:sz w:val="24"/>
          <w:szCs w:val="24"/>
        </w:rPr>
        <w:t xml:space="preserve">TERCERO. </w:t>
      </w:r>
      <w:r w:rsidRPr="006B07B4">
        <w:rPr>
          <w:rFonts w:ascii="Palatino Linotype" w:hAnsi="Palatino Linotype" w:cs="Arial"/>
          <w:b/>
          <w:sz w:val="24"/>
          <w:szCs w:val="24"/>
        </w:rPr>
        <w:t>Notifíquese</w:t>
      </w:r>
      <w:r>
        <w:rPr>
          <w:rFonts w:ascii="Palatino Linotype" w:hAnsi="Palatino Linotype" w:cs="Arial"/>
          <w:sz w:val="24"/>
          <w:szCs w:val="24"/>
        </w:rPr>
        <w:t xml:space="preserve"> la presente resolución </w:t>
      </w:r>
      <w:r w:rsidRPr="00AD2A55">
        <w:rPr>
          <w:rFonts w:ascii="Palatino Linotype" w:hAnsi="Palatino Linotype" w:cs="Arial"/>
          <w:sz w:val="24"/>
          <w:szCs w:val="24"/>
        </w:rPr>
        <w:t>al Titular de la Unidad de Transparencia del</w:t>
      </w:r>
      <w:r w:rsidRPr="00AD2A55">
        <w:rPr>
          <w:rFonts w:ascii="Palatino Linotype" w:hAnsi="Palatino Linotype" w:cs="Arial"/>
          <w:b/>
          <w:sz w:val="24"/>
          <w:szCs w:val="24"/>
        </w:rPr>
        <w:t xml:space="preserve"> </w:t>
      </w:r>
      <w:r>
        <w:rPr>
          <w:rFonts w:ascii="Palatino Linotype" w:hAnsi="Palatino Linotype" w:cs="Arial"/>
          <w:b/>
          <w:sz w:val="24"/>
          <w:szCs w:val="24"/>
        </w:rPr>
        <w:t>S</w:t>
      </w:r>
      <w:r w:rsidRPr="004E7946">
        <w:rPr>
          <w:rFonts w:ascii="Palatino Linotype" w:hAnsi="Palatino Linotype" w:cs="Arial"/>
          <w:b/>
          <w:sz w:val="24"/>
          <w:szCs w:val="24"/>
        </w:rPr>
        <w:t xml:space="preserve">ujeto </w:t>
      </w:r>
      <w:r>
        <w:rPr>
          <w:rFonts w:ascii="Palatino Linotype" w:hAnsi="Palatino Linotype" w:cs="Arial"/>
          <w:b/>
          <w:sz w:val="24"/>
          <w:szCs w:val="24"/>
        </w:rPr>
        <w:t>O</w:t>
      </w:r>
      <w:r w:rsidRPr="004E7946">
        <w:rPr>
          <w:rFonts w:ascii="Palatino Linotype" w:hAnsi="Palatino Linotype" w:cs="Arial"/>
          <w:b/>
          <w:sz w:val="24"/>
          <w:szCs w:val="24"/>
        </w:rPr>
        <w:t>bligado</w:t>
      </w:r>
      <w:r w:rsidRPr="00AD2A55">
        <w:rPr>
          <w:rFonts w:ascii="Palatino Linotype" w:hAnsi="Palatino Linotype" w:cs="Arial"/>
          <w:sz w:val="24"/>
          <w:szCs w:val="24"/>
        </w:rPr>
        <w:t>, para que conforme al artículo 186 último párrafo, 189 segundo párrafo y 194 de la Ley de Transparencia y Acceso a la Información Pública del E</w:t>
      </w:r>
      <w:r w:rsidR="0075181C">
        <w:rPr>
          <w:rFonts w:ascii="Palatino Linotype" w:hAnsi="Palatino Linotype" w:cs="Arial"/>
          <w:sz w:val="24"/>
          <w:szCs w:val="24"/>
        </w:rPr>
        <w:t>stado de México y Municipios; de</w:t>
      </w:r>
      <w:r w:rsidRPr="00AD2A55">
        <w:rPr>
          <w:rFonts w:ascii="Palatino Linotype" w:hAnsi="Palatino Linotype" w:cs="Arial"/>
          <w:sz w:val="24"/>
          <w:szCs w:val="24"/>
        </w:rPr>
        <w:t xml:space="preserve"> cumplimiento a lo </w:t>
      </w:r>
      <w:r w:rsidRPr="00AD2A55">
        <w:rPr>
          <w:rFonts w:ascii="Palatino Linotype" w:hAnsi="Palatino Linotype" w:cs="Arial"/>
          <w:sz w:val="24"/>
          <w:szCs w:val="24"/>
        </w:rPr>
        <w:lastRenderedPageBreak/>
        <w:t>ordenado dentro del plazo de diez días hábiles, debiendo informar a este Instituto en un plazo de tres días hábiles siguientes sobre el cumplimiento dado a la presente resolución.</w:t>
      </w:r>
    </w:p>
    <w:p w:rsidR="00125E19" w:rsidRPr="00AD2A55" w:rsidRDefault="00125E19" w:rsidP="004A1AE7">
      <w:pPr>
        <w:autoSpaceDE w:val="0"/>
        <w:autoSpaceDN w:val="0"/>
        <w:adjustRightInd w:val="0"/>
        <w:spacing w:after="0" w:line="360" w:lineRule="auto"/>
        <w:ind w:right="49"/>
        <w:jc w:val="both"/>
        <w:rPr>
          <w:rFonts w:ascii="Palatino Linotype" w:hAnsi="Palatino Linotype" w:cs="Arial"/>
          <w:i/>
          <w:sz w:val="24"/>
          <w:szCs w:val="24"/>
          <w:lang w:eastAsia="es-MX"/>
        </w:rPr>
      </w:pPr>
    </w:p>
    <w:p w:rsidR="004A1AE7" w:rsidRPr="00810C08" w:rsidRDefault="004A1AE7" w:rsidP="004A1AE7">
      <w:pPr>
        <w:autoSpaceDE w:val="0"/>
        <w:autoSpaceDN w:val="0"/>
        <w:adjustRightInd w:val="0"/>
        <w:spacing w:after="0" w:line="360" w:lineRule="auto"/>
        <w:jc w:val="both"/>
        <w:rPr>
          <w:rFonts w:ascii="Palatino Linotype" w:hAnsi="Palatino Linotype" w:cs="Arial"/>
          <w:sz w:val="12"/>
          <w:szCs w:val="24"/>
        </w:rPr>
      </w:pPr>
    </w:p>
    <w:p w:rsidR="0075181C" w:rsidRPr="0089501E" w:rsidRDefault="0075181C" w:rsidP="0075181C">
      <w:pPr>
        <w:pStyle w:val="Sinespaciado"/>
        <w:spacing w:line="360" w:lineRule="auto"/>
        <w:jc w:val="both"/>
        <w:rPr>
          <w:rFonts w:ascii="Palatino Linotype" w:hAnsi="Palatino Linotype"/>
          <w:color w:val="222222"/>
          <w:shd w:val="clear" w:color="auto" w:fill="FFFFFF"/>
        </w:rPr>
      </w:pPr>
      <w:r w:rsidRPr="0075181C">
        <w:rPr>
          <w:rFonts w:ascii="Palatino Linotype" w:hAnsi="Palatino Linotype" w:cs="Arial"/>
          <w:b/>
        </w:rPr>
        <w:t>CUARTO. Notifíquese</w:t>
      </w:r>
      <w:r w:rsidRPr="0089501E">
        <w:rPr>
          <w:rFonts w:ascii="Palatino Linotype" w:hAnsi="Palatino Linotype" w:cs="Arial"/>
          <w:b/>
        </w:rPr>
        <w:t xml:space="preserve"> </w:t>
      </w:r>
      <w:r w:rsidRPr="0089501E">
        <w:rPr>
          <w:rFonts w:ascii="Palatino Linotype" w:hAnsi="Palatino Linotype" w:cs="Arial"/>
        </w:rPr>
        <w:t xml:space="preserve">la presente resolución a </w:t>
      </w:r>
      <w:r w:rsidRPr="0089501E">
        <w:rPr>
          <w:rFonts w:ascii="Palatino Linotype" w:hAnsi="Palatino Linotype" w:cs="Arial"/>
          <w:b/>
        </w:rPr>
        <w:t>La Recurrente</w:t>
      </w:r>
      <w:r w:rsidRPr="0089501E">
        <w:rPr>
          <w:rFonts w:ascii="Palatino Linotype" w:hAnsi="Palatino Linotype" w:cs="Arial"/>
        </w:rPr>
        <w:t xml:space="preserve"> y hágase de su conocimiento que, </w:t>
      </w:r>
      <w:r w:rsidRPr="0089501E">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Pr="0089501E">
        <w:rPr>
          <w:rStyle w:val="apple-converted-space"/>
          <w:rFonts w:ascii="Palatino Linotype" w:hAnsi="Palatino Linotype"/>
          <w:color w:val="222222"/>
          <w:shd w:val="clear" w:color="auto" w:fill="FFFFFF"/>
        </w:rPr>
        <w:t xml:space="preserve"> </w:t>
      </w:r>
      <w:r w:rsidRPr="0089501E">
        <w:rPr>
          <w:rFonts w:ascii="Palatino Linotype" w:hAnsi="Palatino Linotype"/>
          <w:color w:val="222222"/>
          <w:shd w:val="clear" w:color="auto" w:fill="FFFFFF"/>
        </w:rPr>
        <w:t>podrá promover el Juicio de Amparo en los términos de las leyes aplicables.</w:t>
      </w:r>
    </w:p>
    <w:p w:rsidR="00A52BC2" w:rsidRDefault="00A52BC2" w:rsidP="00892BD9">
      <w:pPr>
        <w:pStyle w:val="Sinespaciado"/>
        <w:spacing w:line="360" w:lineRule="auto"/>
        <w:jc w:val="both"/>
        <w:rPr>
          <w:rFonts w:ascii="Palatino Linotype" w:hAnsi="Palatino Linotype"/>
          <w:color w:val="222222"/>
          <w:sz w:val="16"/>
          <w:shd w:val="clear" w:color="auto" w:fill="FFFFFF"/>
        </w:rPr>
      </w:pPr>
    </w:p>
    <w:p w:rsidR="00125E19" w:rsidRDefault="00125E19" w:rsidP="00892BD9">
      <w:pPr>
        <w:pStyle w:val="Sinespaciado"/>
        <w:spacing w:line="360" w:lineRule="auto"/>
        <w:jc w:val="both"/>
        <w:rPr>
          <w:rFonts w:ascii="Palatino Linotype" w:hAnsi="Palatino Linotype"/>
          <w:color w:val="222222"/>
          <w:sz w:val="16"/>
          <w:shd w:val="clear" w:color="auto" w:fill="FFFFFF"/>
        </w:rPr>
      </w:pPr>
    </w:p>
    <w:p w:rsidR="00125E19" w:rsidRPr="00810C08" w:rsidRDefault="00125E19" w:rsidP="00892BD9">
      <w:pPr>
        <w:pStyle w:val="Sinespaciado"/>
        <w:spacing w:line="360" w:lineRule="auto"/>
        <w:jc w:val="both"/>
        <w:rPr>
          <w:rFonts w:ascii="Palatino Linotype" w:hAnsi="Palatino Linotype"/>
          <w:color w:val="222222"/>
          <w:sz w:val="16"/>
          <w:shd w:val="clear" w:color="auto" w:fill="FFFFFF"/>
        </w:rPr>
      </w:pPr>
    </w:p>
    <w:p w:rsidR="00E8720C" w:rsidRPr="00C12CA8" w:rsidRDefault="00E8720C" w:rsidP="00E8720C">
      <w:pPr>
        <w:pStyle w:val="Textoindependiente"/>
        <w:spacing w:line="360" w:lineRule="auto"/>
        <w:jc w:val="both"/>
        <w:rPr>
          <w:rFonts w:ascii="Palatino Linotype" w:hAnsi="Palatino Linotype" w:cs="Arial"/>
          <w:sz w:val="24"/>
          <w:szCs w:val="24"/>
          <w:lang w:val="es-MX"/>
        </w:rPr>
      </w:pPr>
      <w:r w:rsidRPr="00C12CA8">
        <w:rPr>
          <w:rFonts w:ascii="Palatino Linotype" w:hAnsi="Palatino Linotype" w:cs="Arial"/>
          <w:sz w:val="24"/>
          <w:szCs w:val="24"/>
          <w:lang w:val="es-MX"/>
        </w:rPr>
        <w:t>ASÍ LO RESUELVE, POR UNANIMIDAD DE VOTOS EL PLENO DEL</w:t>
      </w:r>
      <w:r w:rsidRPr="00C12CA8">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Pr="00C12CA8">
        <w:rPr>
          <w:rFonts w:ascii="Palatino Linotype" w:hAnsi="Palatino Linotype" w:cs="Arial"/>
          <w:sz w:val="24"/>
          <w:szCs w:val="24"/>
          <w:lang w:val="es-MX"/>
        </w:rPr>
        <w:t>, CONFORMADO POR LOS COMISIONADOS ZULEMA MARTÍNEZ SÁNCHEZ, EVA ABAID YAPUR</w:t>
      </w:r>
      <w:r w:rsidR="00A91842">
        <w:rPr>
          <w:rFonts w:ascii="Palatino Linotype" w:hAnsi="Palatino Linotype" w:cs="Arial"/>
          <w:sz w:val="24"/>
          <w:szCs w:val="24"/>
          <w:lang w:val="es-MX"/>
        </w:rPr>
        <w:t xml:space="preserve"> EMITIENDO VOTO PARTICULAR</w:t>
      </w:r>
      <w:r w:rsidRPr="00C12CA8">
        <w:rPr>
          <w:rFonts w:ascii="Palatino Linotype" w:hAnsi="Palatino Linotype" w:cs="Arial"/>
          <w:sz w:val="24"/>
          <w:szCs w:val="24"/>
          <w:lang w:val="es-MX"/>
        </w:rPr>
        <w:t>,</w:t>
      </w:r>
      <w:r w:rsidR="00DF474F">
        <w:rPr>
          <w:rFonts w:ascii="Palatino Linotype" w:hAnsi="Palatino Linotype" w:cs="Arial"/>
          <w:sz w:val="24"/>
          <w:szCs w:val="24"/>
          <w:lang w:val="es-MX"/>
        </w:rPr>
        <w:t xml:space="preserve"> JOSÉ GUADALUPE LUNA HERNÁNDEZ,</w:t>
      </w:r>
      <w:r w:rsidRPr="00C12CA8">
        <w:rPr>
          <w:rFonts w:ascii="Palatino Linotype" w:hAnsi="Palatino Linotype" w:cs="Arial"/>
          <w:sz w:val="24"/>
          <w:szCs w:val="24"/>
          <w:lang w:val="es-MX"/>
        </w:rPr>
        <w:t xml:space="preserve"> JAVIER MARTÍNEZ CRUZ</w:t>
      </w:r>
      <w:r w:rsidR="00DF474F">
        <w:rPr>
          <w:rFonts w:ascii="Palatino Linotype" w:hAnsi="Palatino Linotype" w:cs="Arial"/>
          <w:sz w:val="24"/>
          <w:szCs w:val="24"/>
          <w:lang w:val="es-MX"/>
        </w:rPr>
        <w:t xml:space="preserve"> Y LUIS GUSTAVO PARRA NORIEGA</w:t>
      </w:r>
      <w:r w:rsidR="00125E19">
        <w:rPr>
          <w:rFonts w:ascii="Palatino Linotype" w:hAnsi="Palatino Linotype" w:cs="Arial"/>
          <w:sz w:val="24"/>
          <w:szCs w:val="24"/>
          <w:lang w:val="es-MX"/>
        </w:rPr>
        <w:t xml:space="preserve"> EMITIENDO VOTO PARTICULAR</w:t>
      </w:r>
      <w:r w:rsidR="00810C08">
        <w:rPr>
          <w:rFonts w:ascii="Palatino Linotype" w:hAnsi="Palatino Linotype" w:cs="Arial"/>
          <w:sz w:val="24"/>
          <w:szCs w:val="24"/>
          <w:lang w:val="es-MX"/>
        </w:rPr>
        <w:t>, EN LA PRIMERA</w:t>
      </w:r>
      <w:r w:rsidRPr="00C12CA8">
        <w:rPr>
          <w:rFonts w:ascii="Palatino Linotype" w:hAnsi="Palatino Linotype" w:cs="Arial"/>
          <w:sz w:val="24"/>
          <w:szCs w:val="24"/>
          <w:lang w:val="es-MX"/>
        </w:rPr>
        <w:t xml:space="preserve"> SESIÓN ORDINARIA CELEBRADA EL</w:t>
      </w:r>
      <w:r w:rsidR="00A91842">
        <w:rPr>
          <w:rFonts w:ascii="Palatino Linotype" w:hAnsi="Palatino Linotype" w:cs="Arial"/>
          <w:sz w:val="24"/>
          <w:szCs w:val="24"/>
          <w:lang w:val="es-MX"/>
        </w:rPr>
        <w:t xml:space="preserve"> NUEVE</w:t>
      </w:r>
      <w:r w:rsidRPr="00C12CA8">
        <w:rPr>
          <w:rFonts w:ascii="Palatino Linotype" w:hAnsi="Palatino Linotype" w:cs="Arial"/>
          <w:sz w:val="24"/>
          <w:szCs w:val="24"/>
          <w:lang w:val="es-MX"/>
        </w:rPr>
        <w:t xml:space="preserve"> DE</w:t>
      </w:r>
      <w:r w:rsidR="00A91842">
        <w:rPr>
          <w:rFonts w:ascii="Palatino Linotype" w:hAnsi="Palatino Linotype" w:cs="Arial"/>
          <w:sz w:val="24"/>
          <w:szCs w:val="24"/>
          <w:lang w:val="es-MX"/>
        </w:rPr>
        <w:t xml:space="preserve"> ENERO</w:t>
      </w:r>
      <w:r w:rsidR="00810C08">
        <w:rPr>
          <w:rFonts w:ascii="Palatino Linotype" w:hAnsi="Palatino Linotype" w:cs="Arial"/>
          <w:sz w:val="24"/>
          <w:szCs w:val="24"/>
          <w:lang w:val="es-MX"/>
        </w:rPr>
        <w:t xml:space="preserve"> DOS MIL DIECINUEVE</w:t>
      </w:r>
      <w:r w:rsidRPr="00C12CA8">
        <w:rPr>
          <w:rFonts w:ascii="Palatino Linotype" w:hAnsi="Palatino Linotype" w:cs="Arial"/>
          <w:sz w:val="24"/>
          <w:szCs w:val="24"/>
          <w:lang w:val="es-MX"/>
        </w:rPr>
        <w:t>, ANTE EL SECRETARIO TÉCNICO DEL PLEN</w:t>
      </w:r>
      <w:r w:rsidR="00951EE5">
        <w:rPr>
          <w:rFonts w:ascii="Palatino Linotype" w:hAnsi="Palatino Linotype" w:cs="Arial"/>
          <w:sz w:val="24"/>
          <w:szCs w:val="24"/>
          <w:lang w:val="es-MX"/>
        </w:rPr>
        <w:t>O, ALEXIS TAPIA RAMÍREZ.</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E8720C" w:rsidRPr="00C12CA8" w:rsidTr="0045411F">
        <w:trPr>
          <w:trHeight w:val="2308"/>
        </w:trPr>
        <w:tc>
          <w:tcPr>
            <w:tcW w:w="9062" w:type="dxa"/>
            <w:gridSpan w:val="2"/>
          </w:tcPr>
          <w:p w:rsidR="00B001E6" w:rsidRDefault="00B001E6" w:rsidP="00EF7F33">
            <w:pPr>
              <w:rPr>
                <w:rFonts w:ascii="Palatino Linotype" w:hAnsi="Palatino Linotype"/>
                <w:b/>
                <w:sz w:val="24"/>
                <w:szCs w:val="24"/>
              </w:rPr>
            </w:pPr>
          </w:p>
          <w:p w:rsidR="00B001E6" w:rsidRPr="00C12CA8" w:rsidRDefault="00B001E6" w:rsidP="00EF7F33">
            <w:pP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r w:rsidRPr="00C12CA8">
              <w:rPr>
                <w:rFonts w:ascii="Palatino Linotype" w:hAnsi="Palatino Linotype"/>
                <w:b/>
                <w:sz w:val="24"/>
                <w:szCs w:val="24"/>
              </w:rPr>
              <w:t>Zulema Martínez Sánchez</w:t>
            </w:r>
          </w:p>
          <w:p w:rsidR="00E8720C" w:rsidRPr="00C12CA8" w:rsidRDefault="00E8720C" w:rsidP="00D61B1E">
            <w:pPr>
              <w:jc w:val="center"/>
              <w:rPr>
                <w:rFonts w:ascii="Palatino Linotype" w:hAnsi="Palatino Linotype"/>
                <w:sz w:val="24"/>
                <w:szCs w:val="24"/>
              </w:rPr>
            </w:pPr>
            <w:r w:rsidRPr="00C12CA8">
              <w:rPr>
                <w:rFonts w:ascii="Palatino Linotype" w:hAnsi="Palatino Linotype"/>
                <w:sz w:val="24"/>
                <w:szCs w:val="24"/>
              </w:rPr>
              <w:t>Comisionada Presidenta</w:t>
            </w:r>
          </w:p>
          <w:p w:rsidR="00E8720C" w:rsidRPr="00C12CA8" w:rsidRDefault="00E8720C" w:rsidP="00D61B1E">
            <w:pPr>
              <w:jc w:val="center"/>
              <w:rPr>
                <w:rFonts w:ascii="Palatino Linotype" w:hAnsi="Palatino Linotype"/>
                <w:sz w:val="24"/>
                <w:szCs w:val="24"/>
              </w:rPr>
            </w:pPr>
            <w:r w:rsidRPr="00C12CA8">
              <w:rPr>
                <w:rFonts w:ascii="Palatino Linotype" w:hAnsi="Palatino Linotype"/>
                <w:sz w:val="24"/>
                <w:szCs w:val="24"/>
              </w:rPr>
              <w:t>(Rúbrica)</w:t>
            </w:r>
          </w:p>
        </w:tc>
      </w:tr>
      <w:tr w:rsidR="00E8720C" w:rsidRPr="00C12CA8" w:rsidTr="0045411F">
        <w:trPr>
          <w:trHeight w:val="2607"/>
        </w:trPr>
        <w:tc>
          <w:tcPr>
            <w:tcW w:w="4531" w:type="dxa"/>
          </w:tcPr>
          <w:p w:rsidR="00E8720C" w:rsidRPr="00C12CA8" w:rsidRDefault="00E8720C" w:rsidP="00D61B1E">
            <w:pPr>
              <w:jc w:val="center"/>
              <w:rPr>
                <w:rFonts w:ascii="Palatino Linotype" w:hAnsi="Palatino Linotype"/>
                <w:b/>
                <w:sz w:val="24"/>
                <w:szCs w:val="24"/>
              </w:rPr>
            </w:pPr>
          </w:p>
          <w:p w:rsidR="00B001E6" w:rsidRPr="00C12CA8" w:rsidRDefault="00B001E6" w:rsidP="00216ADE">
            <w:pPr>
              <w:rPr>
                <w:rFonts w:ascii="Palatino Linotype" w:hAnsi="Palatino Linotype"/>
                <w:b/>
                <w:sz w:val="24"/>
                <w:szCs w:val="24"/>
              </w:rPr>
            </w:pPr>
          </w:p>
          <w:p w:rsidR="00E8720C" w:rsidRDefault="00E8720C" w:rsidP="00216ADE">
            <w:pPr>
              <w:rPr>
                <w:rFonts w:ascii="Palatino Linotype" w:hAnsi="Palatino Linotype"/>
                <w:b/>
                <w:sz w:val="24"/>
                <w:szCs w:val="24"/>
              </w:rPr>
            </w:pPr>
          </w:p>
          <w:p w:rsidR="00A52BC2" w:rsidRPr="00C12CA8" w:rsidRDefault="00A52BC2"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r w:rsidRPr="00C12CA8">
              <w:rPr>
                <w:rFonts w:ascii="Palatino Linotype" w:hAnsi="Palatino Linotype"/>
                <w:b/>
                <w:sz w:val="24"/>
                <w:szCs w:val="24"/>
              </w:rPr>
              <w:t>Eva Abaid Yapur</w:t>
            </w:r>
          </w:p>
          <w:p w:rsidR="00E8720C" w:rsidRPr="00C12CA8" w:rsidRDefault="00E8720C" w:rsidP="00D61B1E">
            <w:pPr>
              <w:jc w:val="center"/>
              <w:rPr>
                <w:rFonts w:ascii="Palatino Linotype" w:hAnsi="Palatino Linotype"/>
                <w:sz w:val="24"/>
                <w:szCs w:val="24"/>
              </w:rPr>
            </w:pPr>
            <w:r w:rsidRPr="00C12CA8">
              <w:rPr>
                <w:rFonts w:ascii="Palatino Linotype" w:hAnsi="Palatino Linotype"/>
                <w:sz w:val="24"/>
                <w:szCs w:val="24"/>
              </w:rPr>
              <w:t>Comisionada</w:t>
            </w:r>
          </w:p>
          <w:p w:rsidR="00E8720C" w:rsidRPr="00C12CA8" w:rsidRDefault="00E8720C" w:rsidP="00D61B1E">
            <w:pPr>
              <w:jc w:val="center"/>
              <w:rPr>
                <w:rFonts w:ascii="Palatino Linotype" w:hAnsi="Palatino Linotype"/>
                <w:sz w:val="24"/>
                <w:szCs w:val="24"/>
              </w:rPr>
            </w:pPr>
            <w:r w:rsidRPr="00C12CA8">
              <w:rPr>
                <w:rFonts w:ascii="Palatino Linotype" w:hAnsi="Palatino Linotype"/>
                <w:sz w:val="24"/>
                <w:szCs w:val="24"/>
              </w:rPr>
              <w:t>(Rúbrica)</w:t>
            </w:r>
          </w:p>
        </w:tc>
        <w:tc>
          <w:tcPr>
            <w:tcW w:w="4531" w:type="dxa"/>
          </w:tcPr>
          <w:p w:rsidR="00B001E6" w:rsidRPr="00C12CA8" w:rsidRDefault="00B001E6" w:rsidP="00216ADE">
            <w:pPr>
              <w:rPr>
                <w:rFonts w:ascii="Palatino Linotype" w:hAnsi="Palatino Linotype"/>
                <w:b/>
                <w:sz w:val="24"/>
                <w:szCs w:val="24"/>
              </w:rPr>
            </w:pPr>
          </w:p>
          <w:p w:rsidR="00EF7F33" w:rsidRDefault="00EF7F33" w:rsidP="00EF7F33">
            <w:pPr>
              <w:rPr>
                <w:rFonts w:ascii="Palatino Linotype" w:hAnsi="Palatino Linotype"/>
                <w:b/>
                <w:sz w:val="24"/>
                <w:szCs w:val="24"/>
              </w:rPr>
            </w:pPr>
          </w:p>
          <w:p w:rsidR="00A52BC2" w:rsidRPr="00C12CA8" w:rsidRDefault="00A52BC2" w:rsidP="00EF7F33">
            <w:pP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r w:rsidRPr="00C12CA8">
              <w:rPr>
                <w:rFonts w:ascii="Palatino Linotype" w:hAnsi="Palatino Linotype"/>
                <w:b/>
                <w:sz w:val="24"/>
                <w:szCs w:val="24"/>
              </w:rPr>
              <w:t>José Guadalupe Luna Hernández</w:t>
            </w:r>
          </w:p>
          <w:p w:rsidR="00E8720C" w:rsidRPr="00C12CA8" w:rsidRDefault="00E8720C" w:rsidP="00D61B1E">
            <w:pPr>
              <w:jc w:val="center"/>
              <w:rPr>
                <w:rFonts w:ascii="Palatino Linotype" w:hAnsi="Palatino Linotype"/>
                <w:sz w:val="24"/>
                <w:szCs w:val="24"/>
              </w:rPr>
            </w:pPr>
            <w:r w:rsidRPr="00C12CA8">
              <w:rPr>
                <w:rFonts w:ascii="Palatino Linotype" w:hAnsi="Palatino Linotype"/>
                <w:sz w:val="24"/>
                <w:szCs w:val="24"/>
              </w:rPr>
              <w:t>Comisionado</w:t>
            </w:r>
          </w:p>
          <w:p w:rsidR="00E8720C" w:rsidRPr="00C12CA8" w:rsidRDefault="00E8720C" w:rsidP="00D61B1E">
            <w:pPr>
              <w:jc w:val="center"/>
              <w:rPr>
                <w:rFonts w:ascii="Palatino Linotype" w:hAnsi="Palatino Linotype"/>
                <w:sz w:val="24"/>
                <w:szCs w:val="24"/>
              </w:rPr>
            </w:pPr>
            <w:r w:rsidRPr="00C12CA8">
              <w:rPr>
                <w:rFonts w:ascii="Palatino Linotype" w:hAnsi="Palatino Linotype"/>
                <w:sz w:val="24"/>
                <w:szCs w:val="24"/>
              </w:rPr>
              <w:t>(Rúbrica)</w:t>
            </w:r>
          </w:p>
        </w:tc>
      </w:tr>
      <w:tr w:rsidR="00E8720C" w:rsidRPr="00C12CA8" w:rsidTr="0045411F">
        <w:trPr>
          <w:trHeight w:val="2607"/>
        </w:trPr>
        <w:tc>
          <w:tcPr>
            <w:tcW w:w="9062" w:type="dxa"/>
            <w:gridSpan w:val="2"/>
          </w:tcPr>
          <w:p w:rsidR="00E8720C" w:rsidRPr="00C12CA8" w:rsidRDefault="00E8720C"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p>
          <w:p w:rsidR="00E8720C" w:rsidRDefault="00E8720C" w:rsidP="00216ADE">
            <w:pPr>
              <w:rPr>
                <w:rFonts w:ascii="Palatino Linotype" w:hAnsi="Palatino Linotype"/>
                <w:b/>
                <w:sz w:val="24"/>
                <w:szCs w:val="24"/>
              </w:rPr>
            </w:pPr>
          </w:p>
          <w:p w:rsidR="00B001E6" w:rsidRPr="00C12CA8" w:rsidRDefault="00B001E6" w:rsidP="00125E19">
            <w:pP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p>
          <w:p w:rsidR="00E8720C" w:rsidRPr="00C12CA8" w:rsidRDefault="00E5691F" w:rsidP="00B001E6">
            <w:pPr>
              <w:rPr>
                <w:rFonts w:ascii="Palatino Linotype" w:hAnsi="Palatino Linotype"/>
                <w:b/>
                <w:sz w:val="24"/>
                <w:szCs w:val="24"/>
              </w:rPr>
            </w:pPr>
            <w:r>
              <w:rPr>
                <w:rFonts w:ascii="Palatino Linotype" w:hAnsi="Palatino Linotype"/>
                <w:b/>
                <w:sz w:val="24"/>
                <w:szCs w:val="24"/>
              </w:rPr>
              <w:t xml:space="preserve">                 </w:t>
            </w:r>
            <w:r w:rsidR="00E8720C" w:rsidRPr="00C12CA8">
              <w:rPr>
                <w:rFonts w:ascii="Palatino Linotype" w:hAnsi="Palatino Linotype"/>
                <w:b/>
                <w:sz w:val="24"/>
                <w:szCs w:val="24"/>
              </w:rPr>
              <w:t>Javier Martínez Cruz</w:t>
            </w:r>
            <w:r w:rsidR="00B001E6">
              <w:rPr>
                <w:rFonts w:ascii="Palatino Linotype" w:hAnsi="Palatino Linotype"/>
                <w:b/>
                <w:sz w:val="24"/>
                <w:szCs w:val="24"/>
              </w:rPr>
              <w:t xml:space="preserve">        </w:t>
            </w:r>
            <w:r>
              <w:rPr>
                <w:rFonts w:ascii="Palatino Linotype" w:hAnsi="Palatino Linotype"/>
                <w:b/>
                <w:sz w:val="24"/>
                <w:szCs w:val="24"/>
              </w:rPr>
              <w:t xml:space="preserve">                         </w:t>
            </w:r>
            <w:r w:rsidR="00B001E6">
              <w:rPr>
                <w:rFonts w:ascii="Palatino Linotype" w:hAnsi="Palatino Linotype"/>
                <w:b/>
                <w:sz w:val="24"/>
                <w:szCs w:val="24"/>
              </w:rPr>
              <w:t>Luis Gustavo Parra Noriega</w:t>
            </w:r>
          </w:p>
          <w:p w:rsidR="00B001E6" w:rsidRPr="00C12CA8" w:rsidRDefault="00E5691F" w:rsidP="00B001E6">
            <w:pPr>
              <w:rPr>
                <w:rFonts w:ascii="Palatino Linotype" w:hAnsi="Palatino Linotype"/>
                <w:sz w:val="24"/>
                <w:szCs w:val="24"/>
              </w:rPr>
            </w:pPr>
            <w:r>
              <w:rPr>
                <w:rFonts w:ascii="Palatino Linotype" w:hAnsi="Palatino Linotype"/>
                <w:sz w:val="24"/>
                <w:szCs w:val="24"/>
              </w:rPr>
              <w:t xml:space="preserve">                        </w:t>
            </w:r>
            <w:r w:rsidR="00E8720C" w:rsidRPr="00C12CA8">
              <w:rPr>
                <w:rFonts w:ascii="Palatino Linotype" w:hAnsi="Palatino Linotype"/>
                <w:sz w:val="24"/>
                <w:szCs w:val="24"/>
              </w:rPr>
              <w:t>Comisionado</w:t>
            </w:r>
            <w:r w:rsidR="00B001E6">
              <w:rPr>
                <w:rFonts w:ascii="Palatino Linotype" w:hAnsi="Palatino Linotype"/>
                <w:sz w:val="24"/>
                <w:szCs w:val="24"/>
              </w:rPr>
              <w:t xml:space="preserve">                                         </w:t>
            </w:r>
            <w:r>
              <w:rPr>
                <w:rFonts w:ascii="Palatino Linotype" w:hAnsi="Palatino Linotype"/>
                <w:sz w:val="24"/>
                <w:szCs w:val="24"/>
              </w:rPr>
              <w:t xml:space="preserve">        </w:t>
            </w:r>
            <w:r w:rsidR="00B001E6">
              <w:rPr>
                <w:rFonts w:ascii="Palatino Linotype" w:hAnsi="Palatino Linotype"/>
                <w:sz w:val="24"/>
                <w:szCs w:val="24"/>
              </w:rPr>
              <w:t>Comisionado</w:t>
            </w:r>
          </w:p>
          <w:p w:rsidR="00E8720C" w:rsidRPr="00C12CA8" w:rsidRDefault="00E5691F" w:rsidP="00E5691F">
            <w:pPr>
              <w:rPr>
                <w:rFonts w:ascii="Palatino Linotype" w:hAnsi="Palatino Linotype"/>
                <w:sz w:val="24"/>
                <w:szCs w:val="24"/>
              </w:rPr>
            </w:pPr>
            <w:r>
              <w:rPr>
                <w:rFonts w:ascii="Palatino Linotype" w:hAnsi="Palatino Linotype"/>
                <w:sz w:val="24"/>
                <w:szCs w:val="24"/>
              </w:rPr>
              <w:t xml:space="preserve">                            </w:t>
            </w:r>
            <w:r w:rsidR="00E8720C" w:rsidRPr="00C12CA8">
              <w:rPr>
                <w:rFonts w:ascii="Palatino Linotype" w:hAnsi="Palatino Linotype"/>
                <w:sz w:val="24"/>
                <w:szCs w:val="24"/>
              </w:rPr>
              <w:t>(Rúbrica)</w:t>
            </w:r>
            <w:r w:rsidR="00B001E6">
              <w:rPr>
                <w:rFonts w:ascii="Palatino Linotype" w:hAnsi="Palatino Linotype"/>
                <w:sz w:val="24"/>
                <w:szCs w:val="24"/>
              </w:rPr>
              <w:t xml:space="preserve">                                            </w:t>
            </w:r>
            <w:r>
              <w:rPr>
                <w:rFonts w:ascii="Palatino Linotype" w:hAnsi="Palatino Linotype"/>
                <w:sz w:val="24"/>
                <w:szCs w:val="24"/>
              </w:rPr>
              <w:t xml:space="preserve"> </w:t>
            </w:r>
            <w:r w:rsidR="00B001E6">
              <w:rPr>
                <w:rFonts w:ascii="Palatino Linotype" w:hAnsi="Palatino Linotype"/>
                <w:sz w:val="24"/>
                <w:szCs w:val="24"/>
              </w:rPr>
              <w:t xml:space="preserve">           </w:t>
            </w:r>
            <w:r w:rsidR="00B001E6" w:rsidRPr="00C12CA8">
              <w:rPr>
                <w:rFonts w:ascii="Palatino Linotype" w:hAnsi="Palatino Linotype"/>
                <w:sz w:val="24"/>
                <w:szCs w:val="24"/>
              </w:rPr>
              <w:t>(Rúbrica)</w:t>
            </w:r>
            <w:r w:rsidR="00B001E6">
              <w:rPr>
                <w:rFonts w:ascii="Palatino Linotype" w:hAnsi="Palatino Linotype"/>
                <w:sz w:val="24"/>
                <w:szCs w:val="24"/>
              </w:rPr>
              <w:t xml:space="preserve">         </w:t>
            </w:r>
          </w:p>
        </w:tc>
      </w:tr>
      <w:tr w:rsidR="00E8720C" w:rsidRPr="00C12CA8" w:rsidTr="0045411F">
        <w:trPr>
          <w:trHeight w:val="2431"/>
        </w:trPr>
        <w:tc>
          <w:tcPr>
            <w:tcW w:w="9062" w:type="dxa"/>
            <w:gridSpan w:val="2"/>
          </w:tcPr>
          <w:p w:rsidR="00E8720C" w:rsidRPr="00C12CA8" w:rsidRDefault="00E8720C"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p>
          <w:p w:rsidR="00E8720C" w:rsidRDefault="00E8720C" w:rsidP="00D61B1E">
            <w:pPr>
              <w:jc w:val="center"/>
              <w:rPr>
                <w:rFonts w:ascii="Palatino Linotype" w:hAnsi="Palatino Linotype"/>
                <w:b/>
                <w:sz w:val="24"/>
                <w:szCs w:val="24"/>
              </w:rPr>
            </w:pPr>
          </w:p>
          <w:p w:rsidR="00B001E6" w:rsidRPr="00C12CA8" w:rsidRDefault="00B001E6" w:rsidP="00B001E6">
            <w:pP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r w:rsidRPr="00C12CA8">
              <w:rPr>
                <w:rFonts w:ascii="Palatino Linotype" w:hAnsi="Palatino Linotype"/>
                <w:b/>
                <w:sz w:val="24"/>
                <w:szCs w:val="24"/>
              </w:rPr>
              <w:t>Alexis Tapia Ramírez</w:t>
            </w:r>
          </w:p>
          <w:p w:rsidR="00E8720C" w:rsidRPr="00C12CA8" w:rsidRDefault="00E8720C" w:rsidP="00D61B1E">
            <w:pPr>
              <w:jc w:val="center"/>
              <w:rPr>
                <w:rFonts w:ascii="Palatino Linotype" w:hAnsi="Palatino Linotype"/>
                <w:sz w:val="24"/>
                <w:szCs w:val="24"/>
              </w:rPr>
            </w:pPr>
            <w:r w:rsidRPr="00C12CA8">
              <w:rPr>
                <w:rFonts w:ascii="Palatino Linotype" w:hAnsi="Palatino Linotype"/>
                <w:sz w:val="24"/>
                <w:szCs w:val="24"/>
              </w:rPr>
              <w:t>Secretario Técnico del Pleno</w:t>
            </w:r>
          </w:p>
          <w:p w:rsidR="00E8720C" w:rsidRPr="00C12CA8" w:rsidRDefault="00E8720C" w:rsidP="00D61B1E">
            <w:pPr>
              <w:jc w:val="center"/>
              <w:rPr>
                <w:rFonts w:ascii="Palatino Linotype" w:hAnsi="Palatino Linotype"/>
                <w:sz w:val="24"/>
                <w:szCs w:val="24"/>
              </w:rPr>
            </w:pPr>
            <w:r w:rsidRPr="00C12CA8">
              <w:rPr>
                <w:rFonts w:ascii="Palatino Linotype" w:hAnsi="Palatino Linotype"/>
                <w:sz w:val="24"/>
                <w:szCs w:val="24"/>
              </w:rPr>
              <w:t>(Rúbrica)</w:t>
            </w:r>
          </w:p>
        </w:tc>
      </w:tr>
    </w:tbl>
    <w:p w:rsidR="00A91842" w:rsidRDefault="00A91842" w:rsidP="00125E19">
      <w:pPr>
        <w:pStyle w:val="Textoindependiente"/>
        <w:ind w:left="0"/>
        <w:jc w:val="both"/>
        <w:rPr>
          <w:rFonts w:ascii="Palatino Linotype" w:hAnsi="Palatino Linotype"/>
          <w:sz w:val="18"/>
          <w:szCs w:val="20"/>
          <w:lang w:val="es-MX"/>
        </w:rPr>
      </w:pPr>
    </w:p>
    <w:p w:rsidR="00E8720C" w:rsidRPr="00EF7F33" w:rsidRDefault="00E8720C" w:rsidP="00E8720C">
      <w:pPr>
        <w:pStyle w:val="Textoindependiente"/>
        <w:jc w:val="both"/>
        <w:rPr>
          <w:rFonts w:ascii="Palatino Linotype" w:hAnsi="Palatino Linotype"/>
          <w:sz w:val="18"/>
          <w:szCs w:val="20"/>
          <w:lang w:val="es-MX"/>
        </w:rPr>
      </w:pPr>
      <w:r w:rsidRPr="00EF7F33">
        <w:rPr>
          <w:rFonts w:ascii="Palatino Linotype" w:hAnsi="Palatino Linotype"/>
          <w:sz w:val="18"/>
          <w:szCs w:val="20"/>
          <w:lang w:val="es-MX"/>
        </w:rPr>
        <w:t>Esta hoja corre</w:t>
      </w:r>
      <w:r w:rsidR="00A91842">
        <w:rPr>
          <w:rFonts w:ascii="Palatino Linotype" w:hAnsi="Palatino Linotype"/>
          <w:sz w:val="18"/>
          <w:szCs w:val="20"/>
          <w:lang w:val="es-MX"/>
        </w:rPr>
        <w:t>sponde a la resolución de fecha nueve de enero</w:t>
      </w:r>
      <w:r w:rsidR="00810C08">
        <w:rPr>
          <w:rFonts w:ascii="Palatino Linotype" w:hAnsi="Palatino Linotype"/>
          <w:sz w:val="18"/>
          <w:szCs w:val="20"/>
          <w:lang w:val="es-MX"/>
        </w:rPr>
        <w:t xml:space="preserve"> </w:t>
      </w:r>
      <w:r w:rsidR="00A91842">
        <w:rPr>
          <w:rFonts w:ascii="Palatino Linotype" w:hAnsi="Palatino Linotype"/>
          <w:sz w:val="18"/>
          <w:szCs w:val="20"/>
          <w:lang w:val="es-MX"/>
        </w:rPr>
        <w:t>de</w:t>
      </w:r>
      <w:r w:rsidR="005624F7">
        <w:rPr>
          <w:rFonts w:ascii="Palatino Linotype" w:hAnsi="Palatino Linotype"/>
          <w:sz w:val="18"/>
          <w:szCs w:val="20"/>
          <w:lang w:val="es-MX"/>
        </w:rPr>
        <w:t xml:space="preserve"> dos mil dieci</w:t>
      </w:r>
      <w:r w:rsidR="00810C08">
        <w:rPr>
          <w:rFonts w:ascii="Palatino Linotype" w:hAnsi="Palatino Linotype"/>
          <w:sz w:val="18"/>
          <w:szCs w:val="20"/>
          <w:lang w:val="es-MX"/>
        </w:rPr>
        <w:t>nueve</w:t>
      </w:r>
      <w:r w:rsidR="005624F7">
        <w:rPr>
          <w:rFonts w:ascii="Palatino Linotype" w:hAnsi="Palatino Linotype"/>
          <w:sz w:val="18"/>
          <w:szCs w:val="20"/>
          <w:lang w:val="es-MX"/>
        </w:rPr>
        <w:t xml:space="preserve">, emitida en </w:t>
      </w:r>
      <w:r w:rsidRPr="00EF7F33">
        <w:rPr>
          <w:rFonts w:ascii="Palatino Linotype" w:hAnsi="Palatino Linotype"/>
          <w:sz w:val="18"/>
          <w:szCs w:val="20"/>
          <w:lang w:val="es-MX"/>
        </w:rPr>
        <w:t>l</w:t>
      </w:r>
      <w:r w:rsidR="005624F7">
        <w:rPr>
          <w:rFonts w:ascii="Palatino Linotype" w:hAnsi="Palatino Linotype"/>
          <w:sz w:val="18"/>
          <w:szCs w:val="20"/>
          <w:lang w:val="es-MX"/>
        </w:rPr>
        <w:t>os</w:t>
      </w:r>
      <w:r w:rsidRPr="00EF7F33">
        <w:rPr>
          <w:rFonts w:ascii="Palatino Linotype" w:hAnsi="Palatino Linotype"/>
          <w:sz w:val="18"/>
          <w:szCs w:val="20"/>
          <w:lang w:val="es-MX"/>
        </w:rPr>
        <w:t xml:space="preserve"> recurso</w:t>
      </w:r>
      <w:r w:rsidR="005624F7">
        <w:rPr>
          <w:rFonts w:ascii="Palatino Linotype" w:hAnsi="Palatino Linotype"/>
          <w:sz w:val="18"/>
          <w:szCs w:val="20"/>
          <w:lang w:val="es-MX"/>
        </w:rPr>
        <w:t>s</w:t>
      </w:r>
      <w:r w:rsidRPr="00EF7F33">
        <w:rPr>
          <w:rFonts w:ascii="Palatino Linotype" w:hAnsi="Palatino Linotype"/>
          <w:sz w:val="18"/>
          <w:szCs w:val="20"/>
          <w:lang w:val="es-MX"/>
        </w:rPr>
        <w:t xml:space="preserve"> de </w:t>
      </w:r>
      <w:r w:rsidR="005624F7">
        <w:rPr>
          <w:rFonts w:ascii="Palatino Linotype" w:hAnsi="Palatino Linotype"/>
          <w:sz w:val="18"/>
          <w:szCs w:val="20"/>
          <w:lang w:val="es-MX"/>
        </w:rPr>
        <w:t>revisión 0</w:t>
      </w:r>
      <w:r w:rsidR="003D40CA">
        <w:rPr>
          <w:rFonts w:ascii="Palatino Linotype" w:hAnsi="Palatino Linotype"/>
          <w:sz w:val="18"/>
          <w:szCs w:val="20"/>
          <w:lang w:val="es-MX"/>
        </w:rPr>
        <w:t>4135</w:t>
      </w:r>
      <w:r w:rsidRPr="00EF7F33">
        <w:rPr>
          <w:rFonts w:ascii="Palatino Linotype" w:hAnsi="Palatino Linotype"/>
          <w:sz w:val="18"/>
          <w:szCs w:val="20"/>
          <w:lang w:val="es-MX"/>
        </w:rPr>
        <w:t>/INFOEM/IP/RR/2018</w:t>
      </w:r>
      <w:r w:rsidR="00A91842">
        <w:rPr>
          <w:rFonts w:ascii="Palatino Linotype" w:hAnsi="Palatino Linotype"/>
          <w:sz w:val="18"/>
          <w:szCs w:val="20"/>
          <w:lang w:val="es-MX"/>
        </w:rPr>
        <w:t xml:space="preserve"> y acumulado</w:t>
      </w:r>
      <w:r w:rsidRPr="00EF7F33">
        <w:rPr>
          <w:rFonts w:ascii="Palatino Linotype" w:hAnsi="Palatino Linotype"/>
          <w:sz w:val="18"/>
          <w:szCs w:val="20"/>
          <w:lang w:val="es-MX"/>
        </w:rPr>
        <w:t>.</w:t>
      </w:r>
    </w:p>
    <w:p w:rsidR="00EF7F33" w:rsidRDefault="00EF7F33" w:rsidP="00EF7F33">
      <w:pPr>
        <w:pStyle w:val="Textoindependiente"/>
        <w:ind w:left="0"/>
        <w:jc w:val="both"/>
        <w:rPr>
          <w:rFonts w:ascii="Palatino Linotype" w:hAnsi="Palatino Linotype"/>
          <w:sz w:val="16"/>
          <w:szCs w:val="17"/>
          <w:lang w:val="es-MX"/>
        </w:rPr>
      </w:pPr>
    </w:p>
    <w:p w:rsidR="00E8720C" w:rsidRPr="00EF7F33" w:rsidRDefault="00E8720C" w:rsidP="00EF7F33">
      <w:pPr>
        <w:pStyle w:val="Textoindependiente"/>
        <w:ind w:left="0"/>
        <w:jc w:val="both"/>
        <w:rPr>
          <w:rFonts w:ascii="Palatino Linotype" w:hAnsi="Palatino Linotype"/>
          <w:sz w:val="16"/>
          <w:szCs w:val="17"/>
          <w:lang w:val="es-MX"/>
        </w:rPr>
      </w:pPr>
      <w:r w:rsidRPr="00EF7F33">
        <w:rPr>
          <w:rFonts w:ascii="Palatino Linotype" w:hAnsi="Palatino Linotype"/>
          <w:sz w:val="16"/>
          <w:szCs w:val="17"/>
          <w:lang w:val="es-MX"/>
        </w:rPr>
        <w:t>ZMS/OSAM/RDPG</w:t>
      </w:r>
    </w:p>
    <w:sectPr w:rsidR="00E8720C" w:rsidRPr="00EF7F33" w:rsidSect="005D0DC9">
      <w:headerReference w:type="default" r:id="rId8"/>
      <w:footerReference w:type="default" r:id="rId9"/>
      <w:headerReference w:type="first" r:id="rId10"/>
      <w:footerReference w:type="first" r:id="rId11"/>
      <w:pgSz w:w="12240" w:h="15840"/>
      <w:pgMar w:top="93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5F9" w:rsidRDefault="008A55F9" w:rsidP="008D0CE2">
      <w:pPr>
        <w:spacing w:after="0" w:line="240" w:lineRule="auto"/>
      </w:pPr>
      <w:r>
        <w:separator/>
      </w:r>
    </w:p>
  </w:endnote>
  <w:endnote w:type="continuationSeparator" w:id="0">
    <w:p w:rsidR="008A55F9" w:rsidRDefault="008A55F9" w:rsidP="008D0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12859"/>
      <w:docPartObj>
        <w:docPartGallery w:val="Page Numbers (Bottom of Page)"/>
        <w:docPartUnique/>
      </w:docPartObj>
    </w:sdtPr>
    <w:sdtEndPr/>
    <w:sdtContent>
      <w:sdt>
        <w:sdtPr>
          <w:id w:val="-1769616900"/>
          <w:docPartObj>
            <w:docPartGallery w:val="Page Numbers (Top of Page)"/>
            <w:docPartUnique/>
          </w:docPartObj>
        </w:sdtPr>
        <w:sdtEndPr/>
        <w:sdtContent>
          <w:p w:rsidR="00D43348" w:rsidRDefault="00D433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85815">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85815">
              <w:rPr>
                <w:b/>
                <w:bCs/>
                <w:noProof/>
              </w:rPr>
              <w:t>29</w:t>
            </w:r>
            <w:r>
              <w:rPr>
                <w:b/>
                <w:bCs/>
                <w:sz w:val="24"/>
                <w:szCs w:val="24"/>
              </w:rPr>
              <w:fldChar w:fldCharType="end"/>
            </w:r>
          </w:p>
        </w:sdtContent>
      </w:sdt>
    </w:sdtContent>
  </w:sdt>
  <w:p w:rsidR="00D43348" w:rsidRDefault="00D433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213028"/>
      <w:docPartObj>
        <w:docPartGallery w:val="Page Numbers (Bottom of Page)"/>
        <w:docPartUnique/>
      </w:docPartObj>
    </w:sdtPr>
    <w:sdtEndPr/>
    <w:sdtContent>
      <w:sdt>
        <w:sdtPr>
          <w:id w:val="-1506270098"/>
          <w:docPartObj>
            <w:docPartGallery w:val="Page Numbers (Top of Page)"/>
            <w:docPartUnique/>
          </w:docPartObj>
        </w:sdtPr>
        <w:sdtEndPr/>
        <w:sdtContent>
          <w:p w:rsidR="003D18C4" w:rsidRDefault="003D18C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8581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85815">
              <w:rPr>
                <w:b/>
                <w:bCs/>
                <w:noProof/>
              </w:rPr>
              <w:t>29</w:t>
            </w:r>
            <w:r>
              <w:rPr>
                <w:b/>
                <w:bCs/>
                <w:sz w:val="24"/>
                <w:szCs w:val="24"/>
              </w:rPr>
              <w:fldChar w:fldCharType="end"/>
            </w:r>
          </w:p>
        </w:sdtContent>
      </w:sdt>
    </w:sdtContent>
  </w:sdt>
  <w:p w:rsidR="003D18C4" w:rsidRDefault="003D18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5F9" w:rsidRDefault="008A55F9" w:rsidP="008D0CE2">
      <w:pPr>
        <w:spacing w:after="0" w:line="240" w:lineRule="auto"/>
      </w:pPr>
      <w:r>
        <w:separator/>
      </w:r>
    </w:p>
  </w:footnote>
  <w:footnote w:type="continuationSeparator" w:id="0">
    <w:p w:rsidR="008A55F9" w:rsidRDefault="008A55F9" w:rsidP="008D0CE2">
      <w:pPr>
        <w:spacing w:after="0" w:line="240" w:lineRule="auto"/>
      </w:pPr>
      <w:r>
        <w:continuationSeparator/>
      </w:r>
    </w:p>
  </w:footnote>
  <w:footnote w:id="1">
    <w:p w:rsidR="008D0CE2" w:rsidRPr="00911081" w:rsidRDefault="008D0CE2" w:rsidP="008D0CE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8D0CE2" w:rsidRPr="00911081" w:rsidRDefault="008D0CE2" w:rsidP="008D0CE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8691E" w:rsidTr="00567B52">
      <w:trPr>
        <w:trHeight w:val="227"/>
      </w:trPr>
      <w:tc>
        <w:tcPr>
          <w:tcW w:w="5529" w:type="dxa"/>
          <w:hideMark/>
        </w:tcPr>
        <w:p w:rsidR="0008691E" w:rsidRDefault="0008691E" w:rsidP="0008691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8691E" w:rsidRPr="00B4142F" w:rsidRDefault="0008691E" w:rsidP="00042779">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04135</w:t>
          </w:r>
          <w:r w:rsidRPr="007E2959">
            <w:rPr>
              <w:rFonts w:ascii="Palatino Linotype" w:hAnsi="Palatino Linotype" w:cs="Arial"/>
              <w:bCs/>
              <w:sz w:val="24"/>
              <w:lang w:eastAsia="es-MX"/>
            </w:rPr>
            <w:t>/INFOEM/IP/RR/2018</w:t>
          </w:r>
          <w:r w:rsidR="00BB5121">
            <w:rPr>
              <w:rFonts w:ascii="Palatino Linotype" w:hAnsi="Palatino Linotype" w:cs="Arial"/>
              <w:bCs/>
              <w:sz w:val="24"/>
              <w:lang w:eastAsia="es-MX"/>
            </w:rPr>
            <w:t xml:space="preserve"> y </w:t>
          </w:r>
          <w:r w:rsidR="00125E19">
            <w:rPr>
              <w:rFonts w:ascii="Palatino Linotype" w:hAnsi="Palatino Linotype" w:cs="Arial"/>
              <w:bCs/>
              <w:sz w:val="24"/>
              <w:lang w:eastAsia="es-MX"/>
            </w:rPr>
            <w:t>Acumulado</w:t>
          </w:r>
          <w:r w:rsidR="00042779">
            <w:rPr>
              <w:rFonts w:ascii="Palatino Linotype" w:hAnsi="Palatino Linotype" w:cs="Arial"/>
              <w:bCs/>
              <w:sz w:val="24"/>
              <w:lang w:eastAsia="es-MX"/>
            </w:rPr>
            <w:t>.</w:t>
          </w:r>
        </w:p>
      </w:tc>
    </w:tr>
    <w:tr w:rsidR="0008691E" w:rsidTr="00567B52">
      <w:trPr>
        <w:trHeight w:val="342"/>
      </w:trPr>
      <w:tc>
        <w:tcPr>
          <w:tcW w:w="5529" w:type="dxa"/>
          <w:hideMark/>
        </w:tcPr>
        <w:p w:rsidR="0008691E" w:rsidRDefault="0008691E" w:rsidP="0008691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42779" w:rsidRPr="00042779" w:rsidRDefault="0008691E" w:rsidP="00042779">
          <w:pPr>
            <w:spacing w:after="120" w:line="256" w:lineRule="auto"/>
            <w:ind w:left="-495" w:right="214" w:firstLine="567"/>
            <w:jc w:val="right"/>
            <w:rPr>
              <w:rFonts w:ascii="Palatino Linotype" w:hAnsi="Palatino Linotype" w:cs="Arial"/>
              <w:sz w:val="24"/>
              <w:szCs w:val="20"/>
            </w:rPr>
          </w:pPr>
          <w:r w:rsidRPr="003D18C4">
            <w:rPr>
              <w:rFonts w:ascii="Palatino Linotype" w:hAnsi="Palatino Linotype" w:cs="Arial"/>
              <w:sz w:val="24"/>
              <w:szCs w:val="20"/>
            </w:rPr>
            <w:t>Universidad Politécnica del Valle de Toluca</w:t>
          </w:r>
        </w:p>
      </w:tc>
    </w:tr>
    <w:tr w:rsidR="00042779" w:rsidTr="00042779">
      <w:trPr>
        <w:trHeight w:val="342"/>
      </w:trPr>
      <w:tc>
        <w:tcPr>
          <w:tcW w:w="5529" w:type="dxa"/>
          <w:hideMark/>
        </w:tcPr>
        <w:p w:rsidR="00042779" w:rsidRDefault="00042779" w:rsidP="00042779">
          <w:pPr>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042779" w:rsidRPr="00042779" w:rsidRDefault="00042779" w:rsidP="00042779">
          <w:pPr>
            <w:spacing w:after="120" w:line="256" w:lineRule="auto"/>
            <w:ind w:left="-495" w:right="214" w:firstLine="567"/>
            <w:jc w:val="right"/>
            <w:rPr>
              <w:rFonts w:ascii="Palatino Linotype" w:hAnsi="Palatino Linotype" w:cs="Arial"/>
              <w:sz w:val="24"/>
              <w:szCs w:val="20"/>
            </w:rPr>
          </w:pPr>
          <w:r w:rsidRPr="00042779">
            <w:rPr>
              <w:rFonts w:ascii="Palatino Linotype" w:hAnsi="Palatino Linotype" w:cs="Arial"/>
              <w:sz w:val="24"/>
              <w:szCs w:val="20"/>
            </w:rPr>
            <w:t>Zulema Martínez Sánchez</w:t>
          </w:r>
        </w:p>
      </w:tc>
    </w:tr>
  </w:tbl>
  <w:p w:rsidR="008D0CE2" w:rsidRDefault="008D0CE2" w:rsidP="00C9502C">
    <w:pPr>
      <w:pStyle w:val="Encabezado"/>
      <w:tabs>
        <w:tab w:val="clear" w:pos="4419"/>
        <w:tab w:val="clear" w:pos="8838"/>
        <w:tab w:val="left" w:pos="688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95C09" w:rsidTr="00825DA8">
      <w:trPr>
        <w:trHeight w:val="227"/>
      </w:trPr>
      <w:tc>
        <w:tcPr>
          <w:tcW w:w="5529" w:type="dxa"/>
          <w:hideMark/>
        </w:tcPr>
        <w:p w:rsidR="00895C09" w:rsidRDefault="00895C09" w:rsidP="00895C0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895C09" w:rsidRPr="00B4142F" w:rsidRDefault="0008691E" w:rsidP="00042779">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895C09">
            <w:rPr>
              <w:rFonts w:ascii="Palatino Linotype" w:hAnsi="Palatino Linotype" w:cs="Arial"/>
              <w:bCs/>
              <w:sz w:val="24"/>
              <w:lang w:eastAsia="es-MX"/>
            </w:rPr>
            <w:t>41</w:t>
          </w:r>
          <w:r>
            <w:rPr>
              <w:rFonts w:ascii="Palatino Linotype" w:hAnsi="Palatino Linotype" w:cs="Arial"/>
              <w:bCs/>
              <w:sz w:val="24"/>
              <w:lang w:eastAsia="es-MX"/>
            </w:rPr>
            <w:t>35</w:t>
          </w:r>
          <w:r w:rsidR="00895C09" w:rsidRPr="007E2959">
            <w:rPr>
              <w:rFonts w:ascii="Palatino Linotype" w:hAnsi="Palatino Linotype" w:cs="Arial"/>
              <w:bCs/>
              <w:sz w:val="24"/>
              <w:lang w:eastAsia="es-MX"/>
            </w:rPr>
            <w:t>/INFOEM/IP/RR/2018</w:t>
          </w:r>
          <w:r w:rsidR="009B5041">
            <w:rPr>
              <w:rFonts w:ascii="Palatino Linotype" w:hAnsi="Palatino Linotype" w:cs="Arial"/>
              <w:bCs/>
              <w:sz w:val="24"/>
              <w:lang w:eastAsia="es-MX"/>
            </w:rPr>
            <w:t xml:space="preserve"> y </w:t>
          </w:r>
          <w:r w:rsidR="00125E19">
            <w:rPr>
              <w:rFonts w:ascii="Palatino Linotype" w:hAnsi="Palatino Linotype" w:cs="Arial"/>
              <w:bCs/>
              <w:sz w:val="24"/>
              <w:lang w:eastAsia="es-MX"/>
            </w:rPr>
            <w:t>Acumulado</w:t>
          </w:r>
          <w:r w:rsidR="00042779">
            <w:rPr>
              <w:rFonts w:ascii="Palatino Linotype" w:hAnsi="Palatino Linotype" w:cs="Arial"/>
              <w:bCs/>
              <w:sz w:val="24"/>
              <w:lang w:eastAsia="es-MX"/>
            </w:rPr>
            <w:t xml:space="preserve">. </w:t>
          </w:r>
        </w:p>
      </w:tc>
    </w:tr>
    <w:tr w:rsidR="00895C09" w:rsidTr="00825DA8">
      <w:trPr>
        <w:trHeight w:val="196"/>
      </w:trPr>
      <w:tc>
        <w:tcPr>
          <w:tcW w:w="5529" w:type="dxa"/>
          <w:hideMark/>
        </w:tcPr>
        <w:p w:rsidR="00895C09" w:rsidRDefault="00895C09" w:rsidP="00895C0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895C09" w:rsidRPr="00F06FED" w:rsidRDefault="00A85815" w:rsidP="00895C09">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w:t>
          </w:r>
        </w:p>
      </w:tc>
    </w:tr>
    <w:tr w:rsidR="00895C09" w:rsidTr="00825DA8">
      <w:trPr>
        <w:trHeight w:val="242"/>
      </w:trPr>
      <w:tc>
        <w:tcPr>
          <w:tcW w:w="5529" w:type="dxa"/>
          <w:hideMark/>
        </w:tcPr>
        <w:p w:rsidR="00895C09" w:rsidRDefault="00895C09" w:rsidP="00895C0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895C09" w:rsidRDefault="0008691E" w:rsidP="00895C09">
          <w:pPr>
            <w:spacing w:after="120" w:line="256" w:lineRule="auto"/>
            <w:ind w:left="-495" w:right="214" w:firstLine="567"/>
            <w:jc w:val="right"/>
            <w:rPr>
              <w:rFonts w:ascii="Palatino Linotype" w:hAnsi="Palatino Linotype" w:cs="Arial"/>
              <w:szCs w:val="20"/>
            </w:rPr>
          </w:pPr>
          <w:r w:rsidRPr="0008691E">
            <w:rPr>
              <w:rFonts w:ascii="Palatino Linotype" w:hAnsi="Palatino Linotype" w:cs="Arial"/>
              <w:szCs w:val="20"/>
            </w:rPr>
            <w:t>Universidad Politécnica del Valle de Toluca</w:t>
          </w:r>
        </w:p>
      </w:tc>
    </w:tr>
    <w:tr w:rsidR="00895C09" w:rsidTr="00825DA8">
      <w:trPr>
        <w:trHeight w:val="342"/>
      </w:trPr>
      <w:tc>
        <w:tcPr>
          <w:tcW w:w="5529" w:type="dxa"/>
          <w:hideMark/>
        </w:tcPr>
        <w:p w:rsidR="00895C09" w:rsidRDefault="00895C09" w:rsidP="00895C0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895C09" w:rsidRDefault="00895C09" w:rsidP="00895C0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95C09" w:rsidRDefault="00895C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32E7"/>
    <w:multiLevelType w:val="hybridMultilevel"/>
    <w:tmpl w:val="455A06AA"/>
    <w:lvl w:ilvl="0" w:tplc="528401F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DA619D9"/>
    <w:multiLevelType w:val="hybridMultilevel"/>
    <w:tmpl w:val="7C1E0F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41203959"/>
    <w:multiLevelType w:val="hybridMultilevel"/>
    <w:tmpl w:val="780264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DA12FEC"/>
    <w:multiLevelType w:val="hybridMultilevel"/>
    <w:tmpl w:val="E98059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0"/>
  </w:num>
  <w:num w:numId="2">
    <w:abstractNumId w:val="4"/>
  </w:num>
  <w:num w:numId="3">
    <w:abstractNumId w:val="5"/>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E2"/>
    <w:rsid w:val="00001ABC"/>
    <w:rsid w:val="0001563E"/>
    <w:rsid w:val="00020228"/>
    <w:rsid w:val="000327B3"/>
    <w:rsid w:val="00042779"/>
    <w:rsid w:val="00052F9E"/>
    <w:rsid w:val="00062F5E"/>
    <w:rsid w:val="00064D74"/>
    <w:rsid w:val="0007110D"/>
    <w:rsid w:val="00071825"/>
    <w:rsid w:val="00071E77"/>
    <w:rsid w:val="000752AE"/>
    <w:rsid w:val="0008691E"/>
    <w:rsid w:val="000A4B33"/>
    <w:rsid w:val="000B36D5"/>
    <w:rsid w:val="000E0627"/>
    <w:rsid w:val="000E4AEB"/>
    <w:rsid w:val="00125E19"/>
    <w:rsid w:val="00137D3E"/>
    <w:rsid w:val="00157717"/>
    <w:rsid w:val="00164CEA"/>
    <w:rsid w:val="0019468C"/>
    <w:rsid w:val="00195737"/>
    <w:rsid w:val="001C032E"/>
    <w:rsid w:val="001C1356"/>
    <w:rsid w:val="001D5AD2"/>
    <w:rsid w:val="0020038F"/>
    <w:rsid w:val="00212099"/>
    <w:rsid w:val="00216ADE"/>
    <w:rsid w:val="00221173"/>
    <w:rsid w:val="00227470"/>
    <w:rsid w:val="0023653E"/>
    <w:rsid w:val="00257314"/>
    <w:rsid w:val="002575FB"/>
    <w:rsid w:val="00263A92"/>
    <w:rsid w:val="00265956"/>
    <w:rsid w:val="00267CED"/>
    <w:rsid w:val="00270027"/>
    <w:rsid w:val="002813AA"/>
    <w:rsid w:val="0028442D"/>
    <w:rsid w:val="00284457"/>
    <w:rsid w:val="002853D1"/>
    <w:rsid w:val="00286E9E"/>
    <w:rsid w:val="002C3223"/>
    <w:rsid w:val="002C3927"/>
    <w:rsid w:val="002C5A74"/>
    <w:rsid w:val="002D2385"/>
    <w:rsid w:val="00306901"/>
    <w:rsid w:val="00327021"/>
    <w:rsid w:val="003324CC"/>
    <w:rsid w:val="0034705B"/>
    <w:rsid w:val="00350A76"/>
    <w:rsid w:val="00361EA2"/>
    <w:rsid w:val="00373593"/>
    <w:rsid w:val="00394FDD"/>
    <w:rsid w:val="00394FE6"/>
    <w:rsid w:val="003A2749"/>
    <w:rsid w:val="003B68BF"/>
    <w:rsid w:val="003C1809"/>
    <w:rsid w:val="003C2B7F"/>
    <w:rsid w:val="003C776B"/>
    <w:rsid w:val="003D18C4"/>
    <w:rsid w:val="003D40CA"/>
    <w:rsid w:val="003D5EB2"/>
    <w:rsid w:val="003F0A7D"/>
    <w:rsid w:val="003F6F3B"/>
    <w:rsid w:val="004140E7"/>
    <w:rsid w:val="004238C3"/>
    <w:rsid w:val="00424FDE"/>
    <w:rsid w:val="004635A4"/>
    <w:rsid w:val="004806A7"/>
    <w:rsid w:val="00491627"/>
    <w:rsid w:val="004935FF"/>
    <w:rsid w:val="004A1AE7"/>
    <w:rsid w:val="004B0F3D"/>
    <w:rsid w:val="004B79A7"/>
    <w:rsid w:val="004C361C"/>
    <w:rsid w:val="004E56B3"/>
    <w:rsid w:val="0053462D"/>
    <w:rsid w:val="0054449C"/>
    <w:rsid w:val="005518EB"/>
    <w:rsid w:val="0055587F"/>
    <w:rsid w:val="005624F7"/>
    <w:rsid w:val="0056475A"/>
    <w:rsid w:val="00570A44"/>
    <w:rsid w:val="00572AD8"/>
    <w:rsid w:val="005776BC"/>
    <w:rsid w:val="00591BCC"/>
    <w:rsid w:val="005C39FD"/>
    <w:rsid w:val="005C3AAE"/>
    <w:rsid w:val="005D0DC9"/>
    <w:rsid w:val="005E1FB6"/>
    <w:rsid w:val="005E27C5"/>
    <w:rsid w:val="005E3D8D"/>
    <w:rsid w:val="005F2952"/>
    <w:rsid w:val="0061028A"/>
    <w:rsid w:val="00617248"/>
    <w:rsid w:val="0062241F"/>
    <w:rsid w:val="006669E2"/>
    <w:rsid w:val="0067446D"/>
    <w:rsid w:val="006766E5"/>
    <w:rsid w:val="006931C1"/>
    <w:rsid w:val="00693626"/>
    <w:rsid w:val="006962D8"/>
    <w:rsid w:val="006966B1"/>
    <w:rsid w:val="006B0F0A"/>
    <w:rsid w:val="006C1987"/>
    <w:rsid w:val="006C1B5C"/>
    <w:rsid w:val="006D0419"/>
    <w:rsid w:val="006D2A40"/>
    <w:rsid w:val="006E11E5"/>
    <w:rsid w:val="006E4C2A"/>
    <w:rsid w:val="00710E14"/>
    <w:rsid w:val="00730D38"/>
    <w:rsid w:val="0073373A"/>
    <w:rsid w:val="007353DA"/>
    <w:rsid w:val="00736D66"/>
    <w:rsid w:val="00741DCA"/>
    <w:rsid w:val="0074572F"/>
    <w:rsid w:val="0075181C"/>
    <w:rsid w:val="00752233"/>
    <w:rsid w:val="00753D7F"/>
    <w:rsid w:val="00764AE7"/>
    <w:rsid w:val="00774C9A"/>
    <w:rsid w:val="00783191"/>
    <w:rsid w:val="00784B99"/>
    <w:rsid w:val="00794608"/>
    <w:rsid w:val="00797054"/>
    <w:rsid w:val="007A67C4"/>
    <w:rsid w:val="007B2A1F"/>
    <w:rsid w:val="007C135B"/>
    <w:rsid w:val="007C5A94"/>
    <w:rsid w:val="007F6292"/>
    <w:rsid w:val="00801191"/>
    <w:rsid w:val="008108EB"/>
    <w:rsid w:val="00810C08"/>
    <w:rsid w:val="00811749"/>
    <w:rsid w:val="008275F6"/>
    <w:rsid w:val="00833780"/>
    <w:rsid w:val="0084005F"/>
    <w:rsid w:val="00840292"/>
    <w:rsid w:val="00845CE7"/>
    <w:rsid w:val="008604E5"/>
    <w:rsid w:val="00873AF2"/>
    <w:rsid w:val="00892BD9"/>
    <w:rsid w:val="00895C09"/>
    <w:rsid w:val="008967C5"/>
    <w:rsid w:val="008A55F9"/>
    <w:rsid w:val="008A5659"/>
    <w:rsid w:val="008A71C7"/>
    <w:rsid w:val="008B48A7"/>
    <w:rsid w:val="008B6CF9"/>
    <w:rsid w:val="008C430C"/>
    <w:rsid w:val="008D04BD"/>
    <w:rsid w:val="008D0CE2"/>
    <w:rsid w:val="008D17EF"/>
    <w:rsid w:val="008F1008"/>
    <w:rsid w:val="009010D7"/>
    <w:rsid w:val="00902B8C"/>
    <w:rsid w:val="00915790"/>
    <w:rsid w:val="00921F20"/>
    <w:rsid w:val="00932B0D"/>
    <w:rsid w:val="00951EE5"/>
    <w:rsid w:val="009525AD"/>
    <w:rsid w:val="00960D76"/>
    <w:rsid w:val="0096450F"/>
    <w:rsid w:val="009807CA"/>
    <w:rsid w:val="00980AE0"/>
    <w:rsid w:val="00984DDE"/>
    <w:rsid w:val="009B1641"/>
    <w:rsid w:val="009B5041"/>
    <w:rsid w:val="009F14C0"/>
    <w:rsid w:val="00A16F29"/>
    <w:rsid w:val="00A17CC0"/>
    <w:rsid w:val="00A22743"/>
    <w:rsid w:val="00A25A82"/>
    <w:rsid w:val="00A37568"/>
    <w:rsid w:val="00A5168C"/>
    <w:rsid w:val="00A52BC2"/>
    <w:rsid w:val="00A5635D"/>
    <w:rsid w:val="00A67B46"/>
    <w:rsid w:val="00A76071"/>
    <w:rsid w:val="00A815CC"/>
    <w:rsid w:val="00A845BB"/>
    <w:rsid w:val="00A85815"/>
    <w:rsid w:val="00A91842"/>
    <w:rsid w:val="00AA4B1B"/>
    <w:rsid w:val="00AB1D77"/>
    <w:rsid w:val="00AC288D"/>
    <w:rsid w:val="00AD613B"/>
    <w:rsid w:val="00B001E6"/>
    <w:rsid w:val="00B04A91"/>
    <w:rsid w:val="00B1325D"/>
    <w:rsid w:val="00B13ACF"/>
    <w:rsid w:val="00B33F0D"/>
    <w:rsid w:val="00B440A3"/>
    <w:rsid w:val="00B513B9"/>
    <w:rsid w:val="00B738CB"/>
    <w:rsid w:val="00BA62A9"/>
    <w:rsid w:val="00BB5121"/>
    <w:rsid w:val="00BC7584"/>
    <w:rsid w:val="00BF5BDD"/>
    <w:rsid w:val="00C0140A"/>
    <w:rsid w:val="00C3297C"/>
    <w:rsid w:val="00C411F6"/>
    <w:rsid w:val="00C53BD6"/>
    <w:rsid w:val="00C569C1"/>
    <w:rsid w:val="00C637C7"/>
    <w:rsid w:val="00C71ABB"/>
    <w:rsid w:val="00C87EA2"/>
    <w:rsid w:val="00C938E5"/>
    <w:rsid w:val="00C9502C"/>
    <w:rsid w:val="00CA604D"/>
    <w:rsid w:val="00CC0615"/>
    <w:rsid w:val="00CC7759"/>
    <w:rsid w:val="00CC7BB8"/>
    <w:rsid w:val="00CC7F52"/>
    <w:rsid w:val="00CE39C0"/>
    <w:rsid w:val="00CF2684"/>
    <w:rsid w:val="00D25292"/>
    <w:rsid w:val="00D2778C"/>
    <w:rsid w:val="00D30CFC"/>
    <w:rsid w:val="00D36B33"/>
    <w:rsid w:val="00D4232E"/>
    <w:rsid w:val="00D43348"/>
    <w:rsid w:val="00D456A1"/>
    <w:rsid w:val="00D52BAC"/>
    <w:rsid w:val="00D846CB"/>
    <w:rsid w:val="00DA0F6C"/>
    <w:rsid w:val="00DB0BB6"/>
    <w:rsid w:val="00DB3AC1"/>
    <w:rsid w:val="00DC4CFF"/>
    <w:rsid w:val="00DC78DA"/>
    <w:rsid w:val="00DD3582"/>
    <w:rsid w:val="00DD58E4"/>
    <w:rsid w:val="00DE5240"/>
    <w:rsid w:val="00DF474F"/>
    <w:rsid w:val="00DF564D"/>
    <w:rsid w:val="00E12895"/>
    <w:rsid w:val="00E16532"/>
    <w:rsid w:val="00E210AF"/>
    <w:rsid w:val="00E26C04"/>
    <w:rsid w:val="00E50217"/>
    <w:rsid w:val="00E55D5C"/>
    <w:rsid w:val="00E5691F"/>
    <w:rsid w:val="00E57727"/>
    <w:rsid w:val="00E579E7"/>
    <w:rsid w:val="00E61184"/>
    <w:rsid w:val="00E71F76"/>
    <w:rsid w:val="00E72978"/>
    <w:rsid w:val="00E8720C"/>
    <w:rsid w:val="00E94D1B"/>
    <w:rsid w:val="00EA0E08"/>
    <w:rsid w:val="00EB3B5C"/>
    <w:rsid w:val="00ED1D80"/>
    <w:rsid w:val="00ED4176"/>
    <w:rsid w:val="00EE00ED"/>
    <w:rsid w:val="00EE19B2"/>
    <w:rsid w:val="00EE2A63"/>
    <w:rsid w:val="00EF0D8D"/>
    <w:rsid w:val="00EF7F33"/>
    <w:rsid w:val="00F22B8C"/>
    <w:rsid w:val="00F4463C"/>
    <w:rsid w:val="00F56D1E"/>
    <w:rsid w:val="00F57E01"/>
    <w:rsid w:val="00F61575"/>
    <w:rsid w:val="00F65E46"/>
    <w:rsid w:val="00F6763D"/>
    <w:rsid w:val="00F91748"/>
    <w:rsid w:val="00F9289C"/>
    <w:rsid w:val="00FA7AD0"/>
    <w:rsid w:val="00FB6FC6"/>
    <w:rsid w:val="00FB7474"/>
    <w:rsid w:val="00FD122B"/>
    <w:rsid w:val="00FF65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DE0F738-0B12-43E2-A5CE-62888F88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A74"/>
  </w:style>
  <w:style w:type="paragraph" w:styleId="Ttulo1">
    <w:name w:val="heading 1"/>
    <w:basedOn w:val="Normal"/>
    <w:next w:val="Normal"/>
    <w:link w:val="Ttulo1Car"/>
    <w:uiPriority w:val="9"/>
    <w:qFormat/>
    <w:rsid w:val="00EF0D8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F0D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0C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0CE2"/>
  </w:style>
  <w:style w:type="paragraph" w:styleId="Piedepgina">
    <w:name w:val="footer"/>
    <w:basedOn w:val="Normal"/>
    <w:link w:val="PiedepginaCar"/>
    <w:uiPriority w:val="99"/>
    <w:unhideWhenUsed/>
    <w:rsid w:val="008D0C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0CE2"/>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D0CE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0CE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0CE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8D0CE2"/>
    <w:rPr>
      <w:vertAlign w:val="superscript"/>
    </w:rPr>
  </w:style>
  <w:style w:type="character" w:styleId="Hipervnculo">
    <w:name w:val="Hyperlink"/>
    <w:basedOn w:val="Fuentedeprrafopredeter"/>
    <w:uiPriority w:val="99"/>
    <w:unhideWhenUsed/>
    <w:rsid w:val="008D0CE2"/>
    <w:rPr>
      <w:color w:val="0563C1" w:themeColor="hyperlink"/>
      <w:u w:val="single"/>
    </w:rPr>
  </w:style>
  <w:style w:type="paragraph" w:styleId="Sinespaciado">
    <w:name w:val="No Spacing"/>
    <w:aliases w:val="Francesa"/>
    <w:link w:val="SinespaciadoCar"/>
    <w:uiPriority w:val="1"/>
    <w:qFormat/>
    <w:rsid w:val="00E8720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E8720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E8720C"/>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8720C"/>
    <w:rPr>
      <w:rFonts w:ascii="Times New Roman" w:eastAsia="Times New Roman" w:hAnsi="Times New Roman"/>
      <w:sz w:val="25"/>
      <w:szCs w:val="25"/>
      <w:lang w:val="en-US"/>
    </w:rPr>
  </w:style>
  <w:style w:type="table" w:styleId="Tablaconcuadrcula">
    <w:name w:val="Table Grid"/>
    <w:basedOn w:val="Tablanormal"/>
    <w:uiPriority w:val="39"/>
    <w:rsid w:val="00E87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F0D8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F0D8D"/>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A918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18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436173">
      <w:bodyDiv w:val="1"/>
      <w:marLeft w:val="0"/>
      <w:marRight w:val="0"/>
      <w:marTop w:val="0"/>
      <w:marBottom w:val="0"/>
      <w:divBdr>
        <w:top w:val="none" w:sz="0" w:space="0" w:color="auto"/>
        <w:left w:val="none" w:sz="0" w:space="0" w:color="auto"/>
        <w:bottom w:val="none" w:sz="0" w:space="0" w:color="auto"/>
        <w:right w:val="none" w:sz="0" w:space="0" w:color="auto"/>
      </w:divBdr>
    </w:div>
    <w:div w:id="770509292">
      <w:bodyDiv w:val="1"/>
      <w:marLeft w:val="0"/>
      <w:marRight w:val="0"/>
      <w:marTop w:val="0"/>
      <w:marBottom w:val="0"/>
      <w:divBdr>
        <w:top w:val="none" w:sz="0" w:space="0" w:color="auto"/>
        <w:left w:val="none" w:sz="0" w:space="0" w:color="auto"/>
        <w:bottom w:val="none" w:sz="0" w:space="0" w:color="auto"/>
        <w:right w:val="none" w:sz="0" w:space="0" w:color="auto"/>
      </w:divBdr>
    </w:div>
    <w:div w:id="924189724">
      <w:bodyDiv w:val="1"/>
      <w:marLeft w:val="0"/>
      <w:marRight w:val="0"/>
      <w:marTop w:val="0"/>
      <w:marBottom w:val="0"/>
      <w:divBdr>
        <w:top w:val="none" w:sz="0" w:space="0" w:color="auto"/>
        <w:left w:val="none" w:sz="0" w:space="0" w:color="auto"/>
        <w:bottom w:val="none" w:sz="0" w:space="0" w:color="auto"/>
        <w:right w:val="none" w:sz="0" w:space="0" w:color="auto"/>
      </w:divBdr>
    </w:div>
    <w:div w:id="1240795451">
      <w:bodyDiv w:val="1"/>
      <w:marLeft w:val="0"/>
      <w:marRight w:val="0"/>
      <w:marTop w:val="0"/>
      <w:marBottom w:val="0"/>
      <w:divBdr>
        <w:top w:val="none" w:sz="0" w:space="0" w:color="auto"/>
        <w:left w:val="none" w:sz="0" w:space="0" w:color="auto"/>
        <w:bottom w:val="none" w:sz="0" w:space="0" w:color="auto"/>
        <w:right w:val="none" w:sz="0" w:space="0" w:color="auto"/>
      </w:divBdr>
    </w:div>
    <w:div w:id="1605730260">
      <w:bodyDiv w:val="1"/>
      <w:marLeft w:val="0"/>
      <w:marRight w:val="0"/>
      <w:marTop w:val="0"/>
      <w:marBottom w:val="0"/>
      <w:divBdr>
        <w:top w:val="none" w:sz="0" w:space="0" w:color="auto"/>
        <w:left w:val="none" w:sz="0" w:space="0" w:color="auto"/>
        <w:bottom w:val="none" w:sz="0" w:space="0" w:color="auto"/>
        <w:right w:val="none" w:sz="0" w:space="0" w:color="auto"/>
      </w:divBdr>
    </w:div>
    <w:div w:id="1869953155">
      <w:bodyDiv w:val="1"/>
      <w:marLeft w:val="0"/>
      <w:marRight w:val="0"/>
      <w:marTop w:val="0"/>
      <w:marBottom w:val="0"/>
      <w:divBdr>
        <w:top w:val="none" w:sz="0" w:space="0" w:color="auto"/>
        <w:left w:val="none" w:sz="0" w:space="0" w:color="auto"/>
        <w:bottom w:val="none" w:sz="0" w:space="0" w:color="auto"/>
        <w:right w:val="none" w:sz="0" w:space="0" w:color="auto"/>
      </w:divBdr>
    </w:div>
    <w:div w:id="189924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CBF99-688D-4602-80D3-EF1EAB03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6730</Words>
  <Characters>37019</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2019-01-14T21:12:00Z</cp:lastPrinted>
  <dcterms:created xsi:type="dcterms:W3CDTF">2019-01-22T02:47:00Z</dcterms:created>
  <dcterms:modified xsi:type="dcterms:W3CDTF">2019-01-22T02:47:00Z</dcterms:modified>
</cp:coreProperties>
</file>